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6B460" w14:textId="39F17A70" w:rsidR="00037C8B" w:rsidRPr="0017326B" w:rsidRDefault="00037C8B" w:rsidP="0017326B">
      <w:pPr>
        <w:jc w:val="right"/>
        <w:rPr>
          <w:rFonts w:eastAsia="Times New Roman" w:cs="Times New Roman"/>
          <w:szCs w:val="24"/>
          <w:lang w:eastAsia="sk-SK"/>
        </w:rPr>
      </w:pPr>
      <w:bookmarkStart w:id="0" w:name="_Hlk102112063"/>
    </w:p>
    <w:p w14:paraId="7FF2FF50" w14:textId="28399E18" w:rsidR="0017326B" w:rsidRPr="0017326B" w:rsidRDefault="0017326B" w:rsidP="0017326B">
      <w:pPr>
        <w:jc w:val="right"/>
        <w:rPr>
          <w:rFonts w:eastAsia="Times New Roman" w:cs="Times New Roman"/>
          <w:szCs w:val="24"/>
          <w:lang w:eastAsia="sk-SK"/>
        </w:rPr>
      </w:pPr>
    </w:p>
    <w:p w14:paraId="4572C646" w14:textId="5F2D572D" w:rsidR="0017326B" w:rsidRPr="0017326B" w:rsidRDefault="0017326B" w:rsidP="0017326B">
      <w:pPr>
        <w:jc w:val="right"/>
        <w:rPr>
          <w:rFonts w:eastAsia="Times New Roman" w:cs="Times New Roman"/>
          <w:szCs w:val="24"/>
          <w:lang w:eastAsia="sk-SK"/>
        </w:rPr>
      </w:pPr>
    </w:p>
    <w:p w14:paraId="69763AD4" w14:textId="77BBBCEA" w:rsidR="0017326B" w:rsidRPr="0017326B" w:rsidRDefault="0017326B" w:rsidP="0017326B">
      <w:pPr>
        <w:jc w:val="right"/>
        <w:rPr>
          <w:rFonts w:eastAsia="Times New Roman" w:cs="Times New Roman"/>
          <w:szCs w:val="24"/>
          <w:lang w:eastAsia="sk-SK"/>
        </w:rPr>
      </w:pPr>
    </w:p>
    <w:p w14:paraId="784B5E68" w14:textId="7E71B04B" w:rsidR="0017326B" w:rsidRPr="0017326B" w:rsidRDefault="0017326B" w:rsidP="0017326B">
      <w:pPr>
        <w:jc w:val="right"/>
        <w:rPr>
          <w:rFonts w:eastAsia="Times New Roman" w:cs="Times New Roman"/>
          <w:szCs w:val="24"/>
          <w:lang w:eastAsia="sk-SK"/>
        </w:rPr>
      </w:pPr>
    </w:p>
    <w:p w14:paraId="6A851877" w14:textId="0F088ABD" w:rsidR="0017326B" w:rsidRPr="0017326B" w:rsidRDefault="0017326B" w:rsidP="0017326B">
      <w:pPr>
        <w:jc w:val="right"/>
        <w:rPr>
          <w:rFonts w:eastAsia="Times New Roman" w:cs="Times New Roman"/>
          <w:szCs w:val="24"/>
          <w:lang w:eastAsia="sk-SK"/>
        </w:rPr>
      </w:pPr>
    </w:p>
    <w:p w14:paraId="55BF31A7" w14:textId="22E0A7F7" w:rsidR="0017326B" w:rsidRPr="0017326B" w:rsidRDefault="0017326B" w:rsidP="0017326B">
      <w:pPr>
        <w:jc w:val="right"/>
        <w:rPr>
          <w:rFonts w:eastAsia="Times New Roman" w:cs="Times New Roman"/>
          <w:szCs w:val="24"/>
          <w:lang w:eastAsia="sk-SK"/>
        </w:rPr>
      </w:pPr>
    </w:p>
    <w:p w14:paraId="1F986F79" w14:textId="35F92609" w:rsidR="0017326B" w:rsidRPr="0017326B" w:rsidRDefault="0017326B" w:rsidP="0017326B">
      <w:pPr>
        <w:jc w:val="right"/>
        <w:rPr>
          <w:rFonts w:eastAsia="Times New Roman" w:cs="Times New Roman"/>
          <w:szCs w:val="24"/>
          <w:lang w:eastAsia="sk-SK"/>
        </w:rPr>
      </w:pPr>
    </w:p>
    <w:p w14:paraId="32350023" w14:textId="36530287" w:rsidR="0017326B" w:rsidRPr="0017326B" w:rsidRDefault="0017326B" w:rsidP="0017326B">
      <w:pPr>
        <w:jc w:val="right"/>
        <w:rPr>
          <w:rFonts w:eastAsia="Times New Roman" w:cs="Times New Roman"/>
          <w:szCs w:val="24"/>
          <w:lang w:eastAsia="sk-SK"/>
        </w:rPr>
      </w:pPr>
    </w:p>
    <w:p w14:paraId="2994B748" w14:textId="49480E83" w:rsidR="0017326B" w:rsidRPr="0017326B" w:rsidRDefault="0017326B" w:rsidP="0017326B">
      <w:pPr>
        <w:jc w:val="right"/>
        <w:rPr>
          <w:rFonts w:eastAsia="Times New Roman" w:cs="Times New Roman"/>
          <w:szCs w:val="24"/>
          <w:lang w:eastAsia="sk-SK"/>
        </w:rPr>
      </w:pPr>
    </w:p>
    <w:p w14:paraId="6C618AC2" w14:textId="75152624" w:rsidR="0017326B" w:rsidRPr="0017326B" w:rsidRDefault="0017326B" w:rsidP="0017326B">
      <w:pPr>
        <w:jc w:val="right"/>
        <w:rPr>
          <w:rFonts w:eastAsia="Times New Roman" w:cs="Times New Roman"/>
          <w:szCs w:val="24"/>
          <w:lang w:eastAsia="sk-SK"/>
        </w:rPr>
      </w:pPr>
    </w:p>
    <w:p w14:paraId="4765220C" w14:textId="0DD800A7" w:rsidR="0017326B" w:rsidRPr="0017326B" w:rsidRDefault="0017326B" w:rsidP="0017326B">
      <w:pPr>
        <w:jc w:val="right"/>
        <w:rPr>
          <w:rFonts w:eastAsia="Times New Roman" w:cs="Times New Roman"/>
          <w:szCs w:val="24"/>
          <w:lang w:eastAsia="sk-SK"/>
        </w:rPr>
      </w:pPr>
    </w:p>
    <w:p w14:paraId="329DB56D" w14:textId="6745D742" w:rsidR="0017326B" w:rsidRPr="0017326B" w:rsidRDefault="0017326B" w:rsidP="0017326B">
      <w:pPr>
        <w:jc w:val="right"/>
        <w:rPr>
          <w:rFonts w:eastAsia="Times New Roman" w:cs="Times New Roman"/>
          <w:szCs w:val="24"/>
          <w:lang w:eastAsia="sk-SK"/>
        </w:rPr>
      </w:pPr>
    </w:p>
    <w:p w14:paraId="7D5FF5CF" w14:textId="6566098C" w:rsidR="0017326B" w:rsidRPr="0017326B" w:rsidRDefault="0017326B" w:rsidP="0017326B">
      <w:pPr>
        <w:jc w:val="right"/>
        <w:rPr>
          <w:rFonts w:eastAsia="Times New Roman" w:cs="Times New Roman"/>
          <w:szCs w:val="24"/>
          <w:lang w:eastAsia="sk-SK"/>
        </w:rPr>
      </w:pPr>
    </w:p>
    <w:p w14:paraId="168929BC" w14:textId="2712DE06" w:rsidR="0017326B" w:rsidRPr="0017326B" w:rsidRDefault="0017326B" w:rsidP="0017326B">
      <w:pPr>
        <w:jc w:val="right"/>
        <w:rPr>
          <w:rFonts w:eastAsia="Times New Roman" w:cs="Times New Roman"/>
          <w:szCs w:val="24"/>
          <w:lang w:eastAsia="sk-SK"/>
        </w:rPr>
      </w:pPr>
    </w:p>
    <w:p w14:paraId="19DC6605" w14:textId="77777777" w:rsidR="0017326B" w:rsidRPr="0017326B" w:rsidRDefault="0017326B" w:rsidP="0017326B">
      <w:pPr>
        <w:jc w:val="right"/>
        <w:rPr>
          <w:rFonts w:eastAsia="Times New Roman" w:cs="Times New Roman"/>
          <w:szCs w:val="24"/>
          <w:lang w:eastAsia="sk-SK"/>
        </w:rPr>
      </w:pPr>
    </w:p>
    <w:p w14:paraId="1EE7C23D" w14:textId="77777777" w:rsidR="00B83B6F" w:rsidRPr="0017326B" w:rsidRDefault="00B83B6F" w:rsidP="0017326B">
      <w:pPr>
        <w:tabs>
          <w:tab w:val="left" w:pos="2079"/>
          <w:tab w:val="center" w:pos="4873"/>
        </w:tabs>
        <w:rPr>
          <w:rFonts w:eastAsia="Times New Roman" w:cs="Times New Roman"/>
          <w:szCs w:val="24"/>
          <w:lang w:eastAsia="sk-SK"/>
        </w:rPr>
      </w:pPr>
    </w:p>
    <w:p w14:paraId="2B2E55A2" w14:textId="69C05AB3" w:rsidR="001D7512" w:rsidRPr="0017326B" w:rsidRDefault="001D7512" w:rsidP="0017326B">
      <w:pPr>
        <w:spacing w:after="240"/>
        <w:rPr>
          <w:rFonts w:cs="Times New Roman"/>
        </w:rPr>
      </w:pPr>
      <w:r w:rsidRPr="0017326B">
        <w:rPr>
          <w:rStyle w:val="Vrazn"/>
          <w:rFonts w:cs="Times New Roman"/>
          <w:sz w:val="56"/>
          <w:szCs w:val="56"/>
        </w:rPr>
        <w:t>Individuálna výročná správa</w:t>
      </w:r>
    </w:p>
    <w:p w14:paraId="2B97EA9D" w14:textId="5AB0470A" w:rsidR="001D7512" w:rsidRPr="0017326B" w:rsidRDefault="001D7512" w:rsidP="0017326B">
      <w:pPr>
        <w:spacing w:after="240"/>
        <w:rPr>
          <w:rFonts w:cs="Times New Roman"/>
        </w:rPr>
      </w:pPr>
      <w:r w:rsidRPr="0017326B">
        <w:rPr>
          <w:rStyle w:val="Vrazn"/>
          <w:rFonts w:cs="Times New Roman"/>
          <w:sz w:val="56"/>
          <w:szCs w:val="56"/>
        </w:rPr>
        <w:t>obce Lipovec</w:t>
      </w:r>
    </w:p>
    <w:p w14:paraId="7E105CCD" w14:textId="37429F7D" w:rsidR="001D7512" w:rsidRPr="0017326B" w:rsidRDefault="001D7512" w:rsidP="0017326B">
      <w:pPr>
        <w:spacing w:after="240"/>
        <w:rPr>
          <w:rStyle w:val="Vrazn"/>
          <w:rFonts w:cs="Times New Roman"/>
          <w:bCs w:val="0"/>
          <w:sz w:val="56"/>
          <w:szCs w:val="56"/>
        </w:rPr>
      </w:pPr>
      <w:r w:rsidRPr="0017326B">
        <w:rPr>
          <w:rStyle w:val="Vrazn"/>
          <w:rFonts w:cs="Times New Roman"/>
          <w:sz w:val="56"/>
          <w:szCs w:val="56"/>
        </w:rPr>
        <w:t>za rok 202</w:t>
      </w:r>
      <w:r w:rsidR="0017326B" w:rsidRPr="0017326B">
        <w:rPr>
          <w:rStyle w:val="Vrazn"/>
          <w:rFonts w:cs="Times New Roman"/>
          <w:bCs w:val="0"/>
          <w:sz w:val="56"/>
          <w:szCs w:val="56"/>
        </w:rPr>
        <w:t>3</w:t>
      </w:r>
    </w:p>
    <w:p w14:paraId="11ED57CE" w14:textId="6BBF3731" w:rsidR="0017326B" w:rsidRPr="0017326B" w:rsidRDefault="0017326B" w:rsidP="0017326B">
      <w:pPr>
        <w:jc w:val="right"/>
        <w:rPr>
          <w:rFonts w:eastAsia="Times New Roman" w:cs="Times New Roman"/>
          <w:b/>
          <w:bCs/>
          <w:lang w:eastAsia="sk-SK"/>
        </w:rPr>
      </w:pPr>
    </w:p>
    <w:p w14:paraId="21B53542" w14:textId="3FC8F287" w:rsidR="0017326B" w:rsidRPr="0017326B" w:rsidRDefault="0017326B" w:rsidP="0017326B">
      <w:pPr>
        <w:jc w:val="right"/>
        <w:rPr>
          <w:rFonts w:eastAsia="Times New Roman" w:cs="Times New Roman"/>
          <w:b/>
          <w:bCs/>
          <w:lang w:eastAsia="sk-SK"/>
        </w:rPr>
      </w:pPr>
    </w:p>
    <w:p w14:paraId="1B0CFECF" w14:textId="5C9815E7" w:rsidR="0017326B" w:rsidRPr="0017326B" w:rsidRDefault="0017326B" w:rsidP="0017326B">
      <w:pPr>
        <w:jc w:val="right"/>
        <w:rPr>
          <w:rFonts w:eastAsia="Times New Roman" w:cs="Times New Roman"/>
          <w:b/>
          <w:bCs/>
          <w:lang w:eastAsia="sk-SK"/>
        </w:rPr>
      </w:pPr>
    </w:p>
    <w:p w14:paraId="518D1C6D" w14:textId="2D8875D0" w:rsidR="0017326B" w:rsidRPr="0017326B" w:rsidRDefault="0017326B" w:rsidP="0017326B">
      <w:pPr>
        <w:jc w:val="right"/>
        <w:rPr>
          <w:rFonts w:eastAsia="Times New Roman" w:cs="Times New Roman"/>
          <w:b/>
          <w:bCs/>
          <w:lang w:eastAsia="sk-SK"/>
        </w:rPr>
      </w:pPr>
    </w:p>
    <w:p w14:paraId="671C7BD6" w14:textId="4AC7A153" w:rsidR="0017326B" w:rsidRPr="0017326B" w:rsidRDefault="0017326B" w:rsidP="0017326B">
      <w:pPr>
        <w:jc w:val="right"/>
        <w:rPr>
          <w:rFonts w:eastAsia="Times New Roman" w:cs="Times New Roman"/>
          <w:b/>
          <w:bCs/>
          <w:lang w:eastAsia="sk-SK"/>
        </w:rPr>
      </w:pPr>
    </w:p>
    <w:p w14:paraId="6784CC29" w14:textId="6C992705" w:rsidR="0017326B" w:rsidRPr="0017326B" w:rsidRDefault="0017326B" w:rsidP="0017326B">
      <w:pPr>
        <w:jc w:val="right"/>
        <w:rPr>
          <w:rFonts w:eastAsia="Times New Roman" w:cs="Times New Roman"/>
          <w:b/>
          <w:bCs/>
          <w:lang w:eastAsia="sk-SK"/>
        </w:rPr>
      </w:pPr>
    </w:p>
    <w:p w14:paraId="4A7ADAC2" w14:textId="66272CB3" w:rsidR="0017326B" w:rsidRPr="0017326B" w:rsidRDefault="0017326B" w:rsidP="0017326B">
      <w:pPr>
        <w:jc w:val="right"/>
        <w:rPr>
          <w:rFonts w:eastAsia="Times New Roman" w:cs="Times New Roman"/>
          <w:b/>
          <w:bCs/>
          <w:lang w:eastAsia="sk-SK"/>
        </w:rPr>
      </w:pPr>
    </w:p>
    <w:p w14:paraId="07EAC245" w14:textId="542B927A" w:rsidR="0017326B" w:rsidRPr="0017326B" w:rsidRDefault="0017326B" w:rsidP="0017326B">
      <w:pPr>
        <w:jc w:val="right"/>
        <w:rPr>
          <w:rFonts w:eastAsia="Times New Roman" w:cs="Times New Roman"/>
          <w:b/>
          <w:bCs/>
          <w:lang w:eastAsia="sk-SK"/>
        </w:rPr>
      </w:pPr>
    </w:p>
    <w:p w14:paraId="38FC24F9" w14:textId="3E9F82C0" w:rsidR="0017326B" w:rsidRPr="0017326B" w:rsidRDefault="0017326B" w:rsidP="0017326B">
      <w:pPr>
        <w:jc w:val="right"/>
        <w:rPr>
          <w:rFonts w:eastAsia="Times New Roman" w:cs="Times New Roman"/>
          <w:b/>
          <w:bCs/>
          <w:lang w:eastAsia="sk-SK"/>
        </w:rPr>
      </w:pPr>
    </w:p>
    <w:p w14:paraId="0867DF96" w14:textId="77777777" w:rsidR="0017326B" w:rsidRPr="0017326B" w:rsidRDefault="0017326B" w:rsidP="0017326B">
      <w:pPr>
        <w:jc w:val="right"/>
        <w:rPr>
          <w:rFonts w:eastAsia="Times New Roman" w:cs="Times New Roman"/>
          <w:b/>
          <w:bCs/>
          <w:lang w:eastAsia="sk-SK"/>
        </w:rPr>
      </w:pPr>
    </w:p>
    <w:p w14:paraId="2FF43174" w14:textId="77777777" w:rsidR="0017326B" w:rsidRPr="0017326B" w:rsidRDefault="0017326B" w:rsidP="0017326B">
      <w:pPr>
        <w:jc w:val="right"/>
        <w:rPr>
          <w:rFonts w:eastAsia="Times New Roman" w:cs="Times New Roman"/>
          <w:b/>
          <w:bCs/>
          <w:lang w:eastAsia="sk-SK"/>
        </w:rPr>
      </w:pPr>
    </w:p>
    <w:p w14:paraId="256F9BC8" w14:textId="45B813A2" w:rsidR="0017326B" w:rsidRPr="0017326B" w:rsidRDefault="0017326B" w:rsidP="0017326B">
      <w:pPr>
        <w:jc w:val="right"/>
        <w:rPr>
          <w:rFonts w:eastAsia="Times New Roman" w:cs="Times New Roman"/>
          <w:b/>
          <w:bCs/>
          <w:lang w:eastAsia="sk-SK"/>
        </w:rPr>
      </w:pPr>
    </w:p>
    <w:p w14:paraId="41D60EBC" w14:textId="4C0016D1" w:rsidR="0017326B" w:rsidRPr="0017326B" w:rsidRDefault="0017326B" w:rsidP="0017326B">
      <w:pPr>
        <w:jc w:val="right"/>
        <w:rPr>
          <w:rFonts w:eastAsia="Times New Roman" w:cs="Times New Roman"/>
          <w:b/>
          <w:bCs/>
          <w:lang w:eastAsia="sk-SK"/>
        </w:rPr>
      </w:pPr>
    </w:p>
    <w:p w14:paraId="3A782592" w14:textId="2E461D1E" w:rsidR="0017326B" w:rsidRPr="0017326B" w:rsidRDefault="0017326B" w:rsidP="0017326B">
      <w:pPr>
        <w:jc w:val="right"/>
        <w:rPr>
          <w:rFonts w:eastAsia="Times New Roman" w:cs="Times New Roman"/>
          <w:b/>
          <w:bCs/>
          <w:lang w:eastAsia="sk-SK"/>
        </w:rPr>
      </w:pPr>
    </w:p>
    <w:p w14:paraId="52D7E1E3" w14:textId="3F01A113" w:rsidR="0017326B" w:rsidRPr="0017326B" w:rsidRDefault="0017326B" w:rsidP="0017326B">
      <w:pPr>
        <w:jc w:val="right"/>
        <w:rPr>
          <w:rFonts w:eastAsia="Times New Roman" w:cs="Times New Roman"/>
          <w:b/>
          <w:bCs/>
          <w:lang w:eastAsia="sk-SK"/>
        </w:rPr>
      </w:pPr>
    </w:p>
    <w:p w14:paraId="3C8D270D" w14:textId="0E1FECB3" w:rsidR="0017326B" w:rsidRPr="0017326B" w:rsidRDefault="0017326B" w:rsidP="0017326B">
      <w:pPr>
        <w:jc w:val="right"/>
        <w:rPr>
          <w:rFonts w:eastAsia="Times New Roman" w:cs="Times New Roman"/>
          <w:b/>
          <w:bCs/>
          <w:lang w:eastAsia="sk-SK"/>
        </w:rPr>
      </w:pPr>
    </w:p>
    <w:p w14:paraId="79C853BC" w14:textId="154142CB" w:rsidR="0017326B" w:rsidRPr="0017326B" w:rsidRDefault="0017326B" w:rsidP="0017326B">
      <w:pPr>
        <w:jc w:val="right"/>
        <w:rPr>
          <w:rFonts w:eastAsia="Times New Roman" w:cs="Times New Roman"/>
          <w:b/>
          <w:bCs/>
          <w:lang w:eastAsia="sk-SK"/>
        </w:rPr>
      </w:pPr>
    </w:p>
    <w:p w14:paraId="03AC2404" w14:textId="7DEE5EC1" w:rsidR="0017326B" w:rsidRPr="0017326B" w:rsidRDefault="0017326B" w:rsidP="0017326B">
      <w:pPr>
        <w:jc w:val="right"/>
        <w:rPr>
          <w:rFonts w:eastAsia="Times New Roman" w:cs="Times New Roman"/>
          <w:b/>
          <w:bCs/>
          <w:lang w:eastAsia="sk-SK"/>
        </w:rPr>
      </w:pPr>
    </w:p>
    <w:p w14:paraId="3CB5FFE2" w14:textId="77777777" w:rsidR="0017326B" w:rsidRPr="0017326B" w:rsidRDefault="0017326B" w:rsidP="0017326B">
      <w:pPr>
        <w:jc w:val="right"/>
        <w:rPr>
          <w:rFonts w:eastAsia="Times New Roman" w:cs="Times New Roman"/>
          <w:b/>
          <w:lang w:eastAsia="sk-SK"/>
        </w:rPr>
      </w:pPr>
    </w:p>
    <w:tbl>
      <w:tblPr>
        <w:tblW w:w="9720" w:type="dxa"/>
        <w:tblCellSpacing w:w="15" w:type="dxa"/>
        <w:tblBorders>
          <w:top w:val="outset" w:sz="6" w:space="0" w:color="auto"/>
          <w:left w:val="outset" w:sz="6" w:space="0" w:color="auto"/>
          <w:bottom w:val="outset" w:sz="6" w:space="0" w:color="auto"/>
          <w:right w:val="outset" w:sz="6" w:space="0" w:color="auto"/>
        </w:tblBorders>
        <w:shd w:val="clear" w:color="auto" w:fill="F8F8F8"/>
        <w:tblCellMar>
          <w:top w:w="15" w:type="dxa"/>
          <w:left w:w="15" w:type="dxa"/>
          <w:bottom w:w="15" w:type="dxa"/>
          <w:right w:w="15" w:type="dxa"/>
        </w:tblCellMar>
        <w:tblLook w:val="04A0" w:firstRow="1" w:lastRow="0" w:firstColumn="1" w:lastColumn="0" w:noHBand="0" w:noVBand="1"/>
      </w:tblPr>
      <w:tblGrid>
        <w:gridCol w:w="9720"/>
      </w:tblGrid>
      <w:tr w:rsidR="001D7512" w:rsidRPr="0017326B" w14:paraId="0D3BA96D" w14:textId="77777777" w:rsidTr="001D7512">
        <w:trPr>
          <w:trHeight w:val="990"/>
          <w:tblCellSpacing w:w="15" w:type="dxa"/>
        </w:trPr>
        <w:tc>
          <w:tcPr>
            <w:tcW w:w="9660" w:type="dxa"/>
            <w:tcBorders>
              <w:top w:val="outset" w:sz="6" w:space="0" w:color="auto"/>
              <w:left w:val="outset" w:sz="6" w:space="0" w:color="auto"/>
              <w:bottom w:val="outset" w:sz="6" w:space="0" w:color="auto"/>
              <w:right w:val="outset" w:sz="6" w:space="0" w:color="auto"/>
            </w:tcBorders>
            <w:shd w:val="clear" w:color="auto" w:fill="F8F8F8"/>
            <w:vAlign w:val="center"/>
            <w:hideMark/>
          </w:tcPr>
          <w:p w14:paraId="54C52785" w14:textId="43C53A2B" w:rsidR="001D7512" w:rsidRPr="0017326B" w:rsidRDefault="001D7512" w:rsidP="0017326B">
            <w:pPr>
              <w:pStyle w:val="Normlnywebov"/>
              <w:spacing w:before="144" w:beforeAutospacing="0" w:after="144" w:afterAutospacing="0"/>
              <w:jc w:val="right"/>
              <w:rPr>
                <w:color w:val="282828"/>
                <w:sz w:val="20"/>
                <w:szCs w:val="20"/>
              </w:rPr>
            </w:pPr>
            <w:r w:rsidRPr="0017326B">
              <w:rPr>
                <w:rStyle w:val="Vrazn"/>
              </w:rPr>
              <w:t>Ing. Dana Petrášková</w:t>
            </w:r>
          </w:p>
          <w:p w14:paraId="2A8A0DAF" w14:textId="3BF30A51" w:rsidR="001D7512" w:rsidRPr="0017326B" w:rsidRDefault="001D7512" w:rsidP="0017326B">
            <w:pPr>
              <w:pStyle w:val="Normlnywebov"/>
              <w:spacing w:before="144" w:beforeAutospacing="0" w:after="144" w:afterAutospacing="0"/>
              <w:jc w:val="right"/>
              <w:rPr>
                <w:color w:val="282828"/>
                <w:sz w:val="20"/>
                <w:szCs w:val="20"/>
              </w:rPr>
            </w:pPr>
            <w:r w:rsidRPr="0017326B">
              <w:rPr>
                <w:rStyle w:val="Vrazn"/>
                <w:color w:val="282828"/>
                <w:sz w:val="20"/>
                <w:szCs w:val="20"/>
              </w:rPr>
              <w:t>starostka obce</w:t>
            </w:r>
          </w:p>
        </w:tc>
      </w:tr>
    </w:tbl>
    <w:p w14:paraId="78806C6E" w14:textId="77777777" w:rsidR="00E34843" w:rsidRPr="0017326B" w:rsidRDefault="001D7512" w:rsidP="00E34843">
      <w:pPr>
        <w:pStyle w:val="Normlnywebov"/>
        <w:spacing w:before="144" w:beforeAutospacing="0" w:after="144" w:afterAutospacing="0"/>
        <w:rPr>
          <w:rStyle w:val="Vrazn"/>
          <w:b w:val="0"/>
          <w:bCs w:val="0"/>
          <w:color w:val="196D03"/>
        </w:rPr>
      </w:pPr>
      <w:r w:rsidRPr="0017326B">
        <w:rPr>
          <w:color w:val="282828"/>
          <w:sz w:val="20"/>
          <w:szCs w:val="20"/>
        </w:rPr>
        <w:lastRenderedPageBreak/>
        <w:t> </w:t>
      </w:r>
    </w:p>
    <w:sdt>
      <w:sdtPr>
        <w:rPr>
          <w:rFonts w:ascii="Times New Roman" w:eastAsiaTheme="minorHAnsi" w:hAnsi="Times New Roman" w:cstheme="minorBidi"/>
          <w:color w:val="auto"/>
          <w:sz w:val="24"/>
          <w:szCs w:val="22"/>
          <w:lang w:eastAsia="en-US"/>
        </w:rPr>
        <w:id w:val="-47536335"/>
        <w:docPartObj>
          <w:docPartGallery w:val="Table of Contents"/>
          <w:docPartUnique/>
        </w:docPartObj>
      </w:sdtPr>
      <w:sdtEndPr>
        <w:rPr>
          <w:b/>
          <w:bCs/>
          <w:sz w:val="20"/>
          <w:szCs w:val="20"/>
        </w:rPr>
      </w:sdtEndPr>
      <w:sdtContent>
        <w:p w14:paraId="71CCBAA2" w14:textId="2F2D795E" w:rsidR="00E34843" w:rsidRDefault="00E34843">
          <w:pPr>
            <w:pStyle w:val="Hlavikaobsahu"/>
          </w:pPr>
          <w:r>
            <w:t>Obsah</w:t>
          </w:r>
        </w:p>
        <w:p w14:paraId="2C540381" w14:textId="49515ABD" w:rsidR="004A6739" w:rsidRPr="004A6739" w:rsidRDefault="00E34843">
          <w:pPr>
            <w:pStyle w:val="Obsah1"/>
            <w:tabs>
              <w:tab w:val="right" w:leader="dot" w:pos="9736"/>
            </w:tabs>
            <w:rPr>
              <w:rFonts w:asciiTheme="minorHAnsi" w:eastAsiaTheme="minorEastAsia" w:hAnsiTheme="minorHAnsi"/>
              <w:noProof/>
              <w:sz w:val="20"/>
              <w:szCs w:val="20"/>
              <w:lang w:eastAsia="sk-SK"/>
            </w:rPr>
          </w:pPr>
          <w:r w:rsidRPr="004A6739">
            <w:rPr>
              <w:sz w:val="20"/>
              <w:szCs w:val="20"/>
            </w:rPr>
            <w:fldChar w:fldCharType="begin"/>
          </w:r>
          <w:r w:rsidRPr="004A6739">
            <w:rPr>
              <w:sz w:val="20"/>
              <w:szCs w:val="20"/>
            </w:rPr>
            <w:instrText xml:space="preserve"> TOC \o "1-3" \h \z \u </w:instrText>
          </w:r>
          <w:r w:rsidRPr="004A6739">
            <w:rPr>
              <w:sz w:val="20"/>
              <w:szCs w:val="20"/>
            </w:rPr>
            <w:fldChar w:fldCharType="separate"/>
          </w:r>
          <w:hyperlink w:anchor="_Toc169009196" w:history="1">
            <w:r w:rsidR="004A6739" w:rsidRPr="004A6739">
              <w:rPr>
                <w:rStyle w:val="Hypertextovprepojenie"/>
                <w:noProof/>
                <w:sz w:val="20"/>
                <w:szCs w:val="20"/>
              </w:rPr>
              <w:t>Úvodné slovo starostky obce</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_Toc169009196 \h </w:instrText>
            </w:r>
            <w:r w:rsidR="004A6739" w:rsidRPr="004A6739">
              <w:rPr>
                <w:noProof/>
                <w:webHidden/>
                <w:sz w:val="20"/>
                <w:szCs w:val="20"/>
              </w:rPr>
            </w:r>
            <w:r w:rsidR="004A6739" w:rsidRPr="004A6739">
              <w:rPr>
                <w:noProof/>
                <w:webHidden/>
                <w:sz w:val="20"/>
                <w:szCs w:val="20"/>
              </w:rPr>
              <w:fldChar w:fldCharType="separate"/>
            </w:r>
            <w:r w:rsidR="009F7DB5">
              <w:rPr>
                <w:noProof/>
                <w:webHidden/>
                <w:sz w:val="20"/>
                <w:szCs w:val="20"/>
              </w:rPr>
              <w:t>3</w:t>
            </w:r>
            <w:r w:rsidR="004A6739" w:rsidRPr="004A6739">
              <w:rPr>
                <w:noProof/>
                <w:webHidden/>
                <w:sz w:val="20"/>
                <w:szCs w:val="20"/>
              </w:rPr>
              <w:fldChar w:fldCharType="end"/>
            </w:r>
          </w:hyperlink>
        </w:p>
        <w:p w14:paraId="2E173A9D" w14:textId="5E58AA5E" w:rsidR="004A6739" w:rsidRPr="004A6739" w:rsidRDefault="009F7DB5">
          <w:pPr>
            <w:pStyle w:val="Obsah1"/>
            <w:tabs>
              <w:tab w:val="left" w:pos="480"/>
              <w:tab w:val="right" w:leader="dot" w:pos="9736"/>
            </w:tabs>
            <w:rPr>
              <w:rFonts w:asciiTheme="minorHAnsi" w:eastAsiaTheme="minorEastAsia" w:hAnsiTheme="minorHAnsi"/>
              <w:noProof/>
              <w:sz w:val="20"/>
              <w:szCs w:val="20"/>
              <w:lang w:eastAsia="sk-SK"/>
            </w:rPr>
          </w:pPr>
          <w:hyperlink w:anchor="_Toc169009197" w:history="1">
            <w:r w:rsidR="004A6739" w:rsidRPr="004A6739">
              <w:rPr>
                <w:rStyle w:val="Hypertextovprepojenie"/>
                <w:noProof/>
                <w:sz w:val="20"/>
                <w:szCs w:val="20"/>
              </w:rPr>
              <w:t>1.</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Identifikačné údaje obce</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_Toc169009197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3</w:t>
            </w:r>
            <w:r w:rsidR="004A6739" w:rsidRPr="004A6739">
              <w:rPr>
                <w:noProof/>
                <w:webHidden/>
                <w:sz w:val="20"/>
                <w:szCs w:val="20"/>
              </w:rPr>
              <w:fldChar w:fldCharType="end"/>
            </w:r>
          </w:hyperlink>
        </w:p>
        <w:p w14:paraId="4C306F34" w14:textId="51F6EFB2" w:rsidR="004A6739" w:rsidRPr="004A6739" w:rsidRDefault="009F7DB5">
          <w:pPr>
            <w:pStyle w:val="Obsah1"/>
            <w:tabs>
              <w:tab w:val="left" w:pos="480"/>
              <w:tab w:val="right" w:leader="dot" w:pos="9736"/>
            </w:tabs>
            <w:rPr>
              <w:rFonts w:asciiTheme="minorHAnsi" w:eastAsiaTheme="minorEastAsia" w:hAnsiTheme="minorHAnsi"/>
              <w:noProof/>
              <w:sz w:val="20"/>
              <w:szCs w:val="20"/>
              <w:lang w:eastAsia="sk-SK"/>
            </w:rPr>
          </w:pPr>
          <w:hyperlink w:anchor="_Toc169009198" w:history="1">
            <w:r w:rsidR="004A6739" w:rsidRPr="004A6739">
              <w:rPr>
                <w:rStyle w:val="Hypertextovprepojenie"/>
                <w:noProof/>
                <w:sz w:val="20"/>
                <w:szCs w:val="20"/>
              </w:rPr>
              <w:t>2.</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Organizačná štruktúra obce a identifikácia vedúcich predstaviteľov</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_Toc169009198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3</w:t>
            </w:r>
            <w:r w:rsidR="004A6739" w:rsidRPr="004A6739">
              <w:rPr>
                <w:noProof/>
                <w:webHidden/>
                <w:sz w:val="20"/>
                <w:szCs w:val="20"/>
              </w:rPr>
              <w:fldChar w:fldCharType="end"/>
            </w:r>
          </w:hyperlink>
        </w:p>
        <w:p w14:paraId="7926F361" w14:textId="501C2264" w:rsidR="004A6739" w:rsidRPr="004A6739" w:rsidRDefault="009F7DB5">
          <w:pPr>
            <w:pStyle w:val="Obsah1"/>
            <w:tabs>
              <w:tab w:val="left" w:pos="480"/>
              <w:tab w:val="right" w:leader="dot" w:pos="9736"/>
            </w:tabs>
            <w:rPr>
              <w:rFonts w:asciiTheme="minorHAnsi" w:eastAsiaTheme="minorEastAsia" w:hAnsiTheme="minorHAnsi"/>
              <w:noProof/>
              <w:sz w:val="20"/>
              <w:szCs w:val="20"/>
              <w:lang w:eastAsia="sk-SK"/>
            </w:rPr>
          </w:pPr>
          <w:hyperlink w:anchor="_Toc169009199" w:history="1">
            <w:r w:rsidR="004A6739" w:rsidRPr="004A6739">
              <w:rPr>
                <w:rStyle w:val="Hypertextovprepojenie"/>
                <w:noProof/>
                <w:sz w:val="20"/>
                <w:szCs w:val="20"/>
              </w:rPr>
              <w:t>3.</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Poslanie, vízie, ciele</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_Toc169009199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4</w:t>
            </w:r>
            <w:r w:rsidR="004A6739" w:rsidRPr="004A6739">
              <w:rPr>
                <w:noProof/>
                <w:webHidden/>
                <w:sz w:val="20"/>
                <w:szCs w:val="20"/>
              </w:rPr>
              <w:fldChar w:fldCharType="end"/>
            </w:r>
          </w:hyperlink>
        </w:p>
        <w:p w14:paraId="6653DA1B" w14:textId="1D502860" w:rsidR="004A6739" w:rsidRPr="004A6739" w:rsidRDefault="009F7DB5">
          <w:pPr>
            <w:pStyle w:val="Obsah1"/>
            <w:tabs>
              <w:tab w:val="left" w:pos="480"/>
              <w:tab w:val="right" w:leader="dot" w:pos="9736"/>
            </w:tabs>
            <w:rPr>
              <w:rFonts w:asciiTheme="minorHAnsi" w:eastAsiaTheme="minorEastAsia" w:hAnsiTheme="minorHAnsi"/>
              <w:noProof/>
              <w:sz w:val="20"/>
              <w:szCs w:val="20"/>
              <w:lang w:eastAsia="sk-SK"/>
            </w:rPr>
          </w:pPr>
          <w:hyperlink w:anchor="_Toc169009200" w:history="1">
            <w:r w:rsidR="004A6739" w:rsidRPr="004A6739">
              <w:rPr>
                <w:rStyle w:val="Hypertextovprepojenie"/>
                <w:noProof/>
                <w:sz w:val="20"/>
                <w:szCs w:val="20"/>
              </w:rPr>
              <w:t>4.</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Základná charakteristika obce</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_Toc169009200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4</w:t>
            </w:r>
            <w:r w:rsidR="004A6739" w:rsidRPr="004A6739">
              <w:rPr>
                <w:noProof/>
                <w:webHidden/>
                <w:sz w:val="20"/>
                <w:szCs w:val="20"/>
              </w:rPr>
              <w:fldChar w:fldCharType="end"/>
            </w:r>
          </w:hyperlink>
        </w:p>
        <w:p w14:paraId="39E3200A" w14:textId="0589B365" w:rsidR="004A6739" w:rsidRPr="004A6739" w:rsidRDefault="009F7DB5">
          <w:pPr>
            <w:pStyle w:val="Obsah2"/>
            <w:tabs>
              <w:tab w:val="left" w:pos="880"/>
              <w:tab w:val="right" w:leader="dot" w:pos="9736"/>
            </w:tabs>
            <w:rPr>
              <w:rFonts w:asciiTheme="minorHAnsi" w:eastAsiaTheme="minorEastAsia" w:hAnsiTheme="minorHAnsi"/>
              <w:noProof/>
              <w:sz w:val="20"/>
              <w:szCs w:val="20"/>
              <w:lang w:eastAsia="sk-SK"/>
            </w:rPr>
          </w:pPr>
          <w:hyperlink w:anchor="_Toc169009201" w:history="1">
            <w:r w:rsidR="004A6739" w:rsidRPr="004A6739">
              <w:rPr>
                <w:rStyle w:val="Hypertextovprepojenie"/>
                <w:noProof/>
                <w:sz w:val="20"/>
                <w:szCs w:val="20"/>
              </w:rPr>
              <w:t>4.1.</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Geografické údaje</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_Toc169009201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4</w:t>
            </w:r>
            <w:r w:rsidR="004A6739" w:rsidRPr="004A6739">
              <w:rPr>
                <w:noProof/>
                <w:webHidden/>
                <w:sz w:val="20"/>
                <w:szCs w:val="20"/>
              </w:rPr>
              <w:fldChar w:fldCharType="end"/>
            </w:r>
          </w:hyperlink>
        </w:p>
        <w:p w14:paraId="5950FE7E" w14:textId="22E58711" w:rsidR="004A6739" w:rsidRPr="004A6739" w:rsidRDefault="009F7DB5">
          <w:pPr>
            <w:pStyle w:val="Obsah2"/>
            <w:tabs>
              <w:tab w:val="left" w:pos="880"/>
              <w:tab w:val="right" w:leader="dot" w:pos="9736"/>
            </w:tabs>
            <w:rPr>
              <w:rFonts w:asciiTheme="minorHAnsi" w:eastAsiaTheme="minorEastAsia" w:hAnsiTheme="minorHAnsi"/>
              <w:noProof/>
              <w:sz w:val="20"/>
              <w:szCs w:val="20"/>
              <w:lang w:eastAsia="sk-SK"/>
            </w:rPr>
          </w:pPr>
          <w:hyperlink w:anchor="_Toc169009202" w:history="1">
            <w:r w:rsidR="004A6739" w:rsidRPr="004A6739">
              <w:rPr>
                <w:rStyle w:val="Hypertextovprepojenie"/>
                <w:noProof/>
                <w:sz w:val="20"/>
                <w:szCs w:val="20"/>
              </w:rPr>
              <w:t>4.2.</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Demografické údaje</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_Toc169009202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5</w:t>
            </w:r>
            <w:r w:rsidR="004A6739" w:rsidRPr="004A6739">
              <w:rPr>
                <w:noProof/>
                <w:webHidden/>
                <w:sz w:val="20"/>
                <w:szCs w:val="20"/>
              </w:rPr>
              <w:fldChar w:fldCharType="end"/>
            </w:r>
          </w:hyperlink>
        </w:p>
        <w:p w14:paraId="133FFFF8" w14:textId="48364B78" w:rsidR="004A6739" w:rsidRPr="004A6739" w:rsidRDefault="009F7DB5">
          <w:pPr>
            <w:pStyle w:val="Obsah2"/>
            <w:tabs>
              <w:tab w:val="left" w:pos="880"/>
              <w:tab w:val="right" w:leader="dot" w:pos="9736"/>
            </w:tabs>
            <w:rPr>
              <w:rFonts w:asciiTheme="minorHAnsi" w:eastAsiaTheme="minorEastAsia" w:hAnsiTheme="minorHAnsi"/>
              <w:noProof/>
              <w:sz w:val="20"/>
              <w:szCs w:val="20"/>
              <w:lang w:eastAsia="sk-SK"/>
            </w:rPr>
          </w:pPr>
          <w:hyperlink w:anchor="_Toc169009203" w:history="1">
            <w:r w:rsidR="004A6739" w:rsidRPr="004A6739">
              <w:rPr>
                <w:rStyle w:val="Hypertextovprepojenie"/>
                <w:noProof/>
                <w:sz w:val="20"/>
                <w:szCs w:val="20"/>
              </w:rPr>
              <w:t>4.3.</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Ekonomické údaje</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_Toc169009203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5</w:t>
            </w:r>
            <w:r w:rsidR="004A6739" w:rsidRPr="004A6739">
              <w:rPr>
                <w:noProof/>
                <w:webHidden/>
                <w:sz w:val="20"/>
                <w:szCs w:val="20"/>
              </w:rPr>
              <w:fldChar w:fldCharType="end"/>
            </w:r>
          </w:hyperlink>
        </w:p>
        <w:p w14:paraId="194B788E" w14:textId="43D5302E" w:rsidR="004A6739" w:rsidRPr="004A6739" w:rsidRDefault="009F7DB5">
          <w:pPr>
            <w:pStyle w:val="Obsah2"/>
            <w:tabs>
              <w:tab w:val="left" w:pos="880"/>
              <w:tab w:val="right" w:leader="dot" w:pos="9736"/>
            </w:tabs>
            <w:rPr>
              <w:rFonts w:asciiTheme="minorHAnsi" w:eastAsiaTheme="minorEastAsia" w:hAnsiTheme="minorHAnsi"/>
              <w:noProof/>
              <w:sz w:val="20"/>
              <w:szCs w:val="20"/>
              <w:lang w:eastAsia="sk-SK"/>
            </w:rPr>
          </w:pPr>
          <w:hyperlink w:anchor="_Toc169009204" w:history="1">
            <w:r w:rsidR="004A6739" w:rsidRPr="004A6739">
              <w:rPr>
                <w:rStyle w:val="Hypertextovprepojenie"/>
                <w:noProof/>
                <w:sz w:val="20"/>
                <w:szCs w:val="20"/>
              </w:rPr>
              <w:t>4.4.</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Symboly obce</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_Toc169009204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5</w:t>
            </w:r>
            <w:r w:rsidR="004A6739" w:rsidRPr="004A6739">
              <w:rPr>
                <w:noProof/>
                <w:webHidden/>
                <w:sz w:val="20"/>
                <w:szCs w:val="20"/>
              </w:rPr>
              <w:fldChar w:fldCharType="end"/>
            </w:r>
          </w:hyperlink>
        </w:p>
        <w:p w14:paraId="7F5CA08C" w14:textId="56C4C3DA" w:rsidR="004A6739" w:rsidRPr="004A6739" w:rsidRDefault="009F7DB5">
          <w:pPr>
            <w:pStyle w:val="Obsah2"/>
            <w:tabs>
              <w:tab w:val="left" w:pos="880"/>
              <w:tab w:val="right" w:leader="dot" w:pos="9736"/>
            </w:tabs>
            <w:rPr>
              <w:rFonts w:asciiTheme="minorHAnsi" w:eastAsiaTheme="minorEastAsia" w:hAnsiTheme="minorHAnsi"/>
              <w:noProof/>
              <w:sz w:val="20"/>
              <w:szCs w:val="20"/>
              <w:lang w:eastAsia="sk-SK"/>
            </w:rPr>
          </w:pPr>
          <w:hyperlink w:anchor="_Toc169009205" w:history="1">
            <w:r w:rsidR="004A6739" w:rsidRPr="004A6739">
              <w:rPr>
                <w:rStyle w:val="Hypertextovprepojenie"/>
                <w:noProof/>
                <w:sz w:val="20"/>
                <w:szCs w:val="20"/>
              </w:rPr>
              <w:t>4.5.</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Logo obce</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_Toc169009205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5</w:t>
            </w:r>
            <w:r w:rsidR="004A6739" w:rsidRPr="004A6739">
              <w:rPr>
                <w:noProof/>
                <w:webHidden/>
                <w:sz w:val="20"/>
                <w:szCs w:val="20"/>
              </w:rPr>
              <w:fldChar w:fldCharType="end"/>
            </w:r>
          </w:hyperlink>
        </w:p>
        <w:p w14:paraId="1F880735" w14:textId="1CA18444" w:rsidR="004A6739" w:rsidRPr="004A6739" w:rsidRDefault="009F7DB5">
          <w:pPr>
            <w:pStyle w:val="Obsah2"/>
            <w:tabs>
              <w:tab w:val="left" w:pos="880"/>
              <w:tab w:val="right" w:leader="dot" w:pos="9736"/>
            </w:tabs>
            <w:rPr>
              <w:rFonts w:asciiTheme="minorHAnsi" w:eastAsiaTheme="minorEastAsia" w:hAnsiTheme="minorHAnsi"/>
              <w:noProof/>
              <w:sz w:val="20"/>
              <w:szCs w:val="20"/>
              <w:lang w:eastAsia="sk-SK"/>
            </w:rPr>
          </w:pPr>
          <w:hyperlink w:anchor="_Toc169009206" w:history="1">
            <w:r w:rsidR="004A6739" w:rsidRPr="004A6739">
              <w:rPr>
                <w:rStyle w:val="Hypertextovprepojenie"/>
                <w:noProof/>
                <w:sz w:val="20"/>
                <w:szCs w:val="20"/>
              </w:rPr>
              <w:t>4.6.</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História obce</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_Toc169009206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6</w:t>
            </w:r>
            <w:r w:rsidR="004A6739" w:rsidRPr="004A6739">
              <w:rPr>
                <w:noProof/>
                <w:webHidden/>
                <w:sz w:val="20"/>
                <w:szCs w:val="20"/>
              </w:rPr>
              <w:fldChar w:fldCharType="end"/>
            </w:r>
          </w:hyperlink>
        </w:p>
        <w:p w14:paraId="408948E8" w14:textId="0DCECAE5" w:rsidR="004A6739" w:rsidRPr="004A6739" w:rsidRDefault="009F7DB5">
          <w:pPr>
            <w:pStyle w:val="Obsah2"/>
            <w:tabs>
              <w:tab w:val="left" w:pos="880"/>
              <w:tab w:val="right" w:leader="dot" w:pos="9736"/>
            </w:tabs>
            <w:rPr>
              <w:rFonts w:asciiTheme="minorHAnsi" w:eastAsiaTheme="minorEastAsia" w:hAnsiTheme="minorHAnsi"/>
              <w:noProof/>
              <w:sz w:val="20"/>
              <w:szCs w:val="20"/>
              <w:lang w:eastAsia="sk-SK"/>
            </w:rPr>
          </w:pPr>
          <w:hyperlink w:anchor="_Toc169009207" w:history="1">
            <w:r w:rsidR="004A6739" w:rsidRPr="004A6739">
              <w:rPr>
                <w:rStyle w:val="Hypertextovprepojenie"/>
                <w:noProof/>
                <w:sz w:val="20"/>
                <w:szCs w:val="20"/>
              </w:rPr>
              <w:t>4.7.</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Pamiatky</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_Toc169009207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6</w:t>
            </w:r>
            <w:r w:rsidR="004A6739" w:rsidRPr="004A6739">
              <w:rPr>
                <w:noProof/>
                <w:webHidden/>
                <w:sz w:val="20"/>
                <w:szCs w:val="20"/>
              </w:rPr>
              <w:fldChar w:fldCharType="end"/>
            </w:r>
          </w:hyperlink>
        </w:p>
        <w:p w14:paraId="6DBEBF26" w14:textId="2ED5B9D8" w:rsidR="004A6739" w:rsidRPr="004A6739" w:rsidRDefault="009F7DB5">
          <w:pPr>
            <w:pStyle w:val="Obsah2"/>
            <w:tabs>
              <w:tab w:val="left" w:pos="880"/>
              <w:tab w:val="right" w:leader="dot" w:pos="9736"/>
            </w:tabs>
            <w:rPr>
              <w:rFonts w:asciiTheme="minorHAnsi" w:eastAsiaTheme="minorEastAsia" w:hAnsiTheme="minorHAnsi"/>
              <w:noProof/>
              <w:sz w:val="20"/>
              <w:szCs w:val="20"/>
              <w:lang w:eastAsia="sk-SK"/>
            </w:rPr>
          </w:pPr>
          <w:hyperlink w:anchor="_Toc169009208" w:history="1">
            <w:r w:rsidR="004A6739" w:rsidRPr="004A6739">
              <w:rPr>
                <w:rStyle w:val="Hypertextovprepojenie"/>
                <w:noProof/>
                <w:sz w:val="20"/>
                <w:szCs w:val="20"/>
              </w:rPr>
              <w:t>4.8.</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Významné osobnosti obce</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_Toc169009208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7</w:t>
            </w:r>
            <w:r w:rsidR="004A6739" w:rsidRPr="004A6739">
              <w:rPr>
                <w:noProof/>
                <w:webHidden/>
                <w:sz w:val="20"/>
                <w:szCs w:val="20"/>
              </w:rPr>
              <w:fldChar w:fldCharType="end"/>
            </w:r>
          </w:hyperlink>
        </w:p>
        <w:p w14:paraId="49B810F6" w14:textId="477E3E44" w:rsidR="004A6739" w:rsidRPr="004A6739" w:rsidRDefault="009F7DB5">
          <w:pPr>
            <w:pStyle w:val="Obsah1"/>
            <w:tabs>
              <w:tab w:val="right" w:leader="dot" w:pos="9736"/>
            </w:tabs>
            <w:rPr>
              <w:rFonts w:asciiTheme="minorHAnsi" w:eastAsiaTheme="minorEastAsia" w:hAnsiTheme="minorHAnsi"/>
              <w:noProof/>
              <w:sz w:val="20"/>
              <w:szCs w:val="20"/>
              <w:lang w:eastAsia="sk-SK"/>
            </w:rPr>
          </w:pPr>
          <w:hyperlink w:anchor="_Toc169009209" w:history="1">
            <w:r w:rsidR="004A6739" w:rsidRPr="004A6739">
              <w:rPr>
                <w:rStyle w:val="Hypertextovprepojenie"/>
                <w:noProof/>
                <w:sz w:val="20"/>
                <w:szCs w:val="20"/>
              </w:rPr>
              <w:t>5. Plnenie úloh obce (prenesené kompetencie, originálne kompetencie)</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_Toc169009209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7</w:t>
            </w:r>
            <w:r w:rsidR="004A6739" w:rsidRPr="004A6739">
              <w:rPr>
                <w:noProof/>
                <w:webHidden/>
                <w:sz w:val="20"/>
                <w:szCs w:val="20"/>
              </w:rPr>
              <w:fldChar w:fldCharType="end"/>
            </w:r>
          </w:hyperlink>
        </w:p>
        <w:p w14:paraId="356F8675" w14:textId="783C9B02" w:rsidR="004A6739" w:rsidRPr="004A6739" w:rsidRDefault="009F7DB5">
          <w:pPr>
            <w:pStyle w:val="Obsah2"/>
            <w:tabs>
              <w:tab w:val="left" w:pos="880"/>
              <w:tab w:val="right" w:leader="dot" w:pos="9736"/>
            </w:tabs>
            <w:rPr>
              <w:rFonts w:asciiTheme="minorHAnsi" w:eastAsiaTheme="minorEastAsia" w:hAnsiTheme="minorHAnsi"/>
              <w:noProof/>
              <w:sz w:val="20"/>
              <w:szCs w:val="20"/>
              <w:lang w:eastAsia="sk-SK"/>
            </w:rPr>
          </w:pPr>
          <w:hyperlink w:anchor="_Toc169009211" w:history="1">
            <w:r w:rsidR="004A6739" w:rsidRPr="004A6739">
              <w:rPr>
                <w:rStyle w:val="Hypertextovprepojenie"/>
                <w:noProof/>
                <w:sz w:val="20"/>
                <w:szCs w:val="20"/>
              </w:rPr>
              <w:t>5.1.</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Výchova a vzdelávanie</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_Toc169009211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7</w:t>
            </w:r>
            <w:r w:rsidR="004A6739" w:rsidRPr="004A6739">
              <w:rPr>
                <w:noProof/>
                <w:webHidden/>
                <w:sz w:val="20"/>
                <w:szCs w:val="20"/>
              </w:rPr>
              <w:fldChar w:fldCharType="end"/>
            </w:r>
          </w:hyperlink>
        </w:p>
        <w:p w14:paraId="12860F39" w14:textId="300A70F9" w:rsidR="004A6739" w:rsidRPr="004A6739" w:rsidRDefault="009F7DB5">
          <w:pPr>
            <w:pStyle w:val="Obsah2"/>
            <w:tabs>
              <w:tab w:val="left" w:pos="880"/>
              <w:tab w:val="right" w:leader="dot" w:pos="9736"/>
            </w:tabs>
            <w:rPr>
              <w:rFonts w:asciiTheme="minorHAnsi" w:eastAsiaTheme="minorEastAsia" w:hAnsiTheme="minorHAnsi"/>
              <w:noProof/>
              <w:sz w:val="20"/>
              <w:szCs w:val="20"/>
              <w:lang w:eastAsia="sk-SK"/>
            </w:rPr>
          </w:pPr>
          <w:hyperlink w:anchor="_Toc169009212" w:history="1">
            <w:r w:rsidR="004A6739" w:rsidRPr="004A6739">
              <w:rPr>
                <w:rStyle w:val="Hypertextovprepojenie"/>
                <w:noProof/>
                <w:sz w:val="20"/>
                <w:szCs w:val="20"/>
              </w:rPr>
              <w:t>5.2.</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Zdravotníctvo</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_Toc169009212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7</w:t>
            </w:r>
            <w:r w:rsidR="004A6739" w:rsidRPr="004A6739">
              <w:rPr>
                <w:noProof/>
                <w:webHidden/>
                <w:sz w:val="20"/>
                <w:szCs w:val="20"/>
              </w:rPr>
              <w:fldChar w:fldCharType="end"/>
            </w:r>
          </w:hyperlink>
        </w:p>
        <w:p w14:paraId="3C02B395" w14:textId="68C625EE" w:rsidR="004A6739" w:rsidRPr="004A6739" w:rsidRDefault="009F7DB5">
          <w:pPr>
            <w:pStyle w:val="Obsah2"/>
            <w:tabs>
              <w:tab w:val="left" w:pos="880"/>
              <w:tab w:val="right" w:leader="dot" w:pos="9736"/>
            </w:tabs>
            <w:rPr>
              <w:rFonts w:asciiTheme="minorHAnsi" w:eastAsiaTheme="minorEastAsia" w:hAnsiTheme="minorHAnsi"/>
              <w:noProof/>
              <w:sz w:val="20"/>
              <w:szCs w:val="20"/>
              <w:lang w:eastAsia="sk-SK"/>
            </w:rPr>
          </w:pPr>
          <w:hyperlink w:anchor="_Toc169009213" w:history="1">
            <w:r w:rsidR="004A6739" w:rsidRPr="004A6739">
              <w:rPr>
                <w:rStyle w:val="Hypertextovprepojenie"/>
                <w:noProof/>
                <w:sz w:val="20"/>
                <w:szCs w:val="20"/>
              </w:rPr>
              <w:t>5.3.</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Sociálne zabezpečenie</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_Toc169009213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7</w:t>
            </w:r>
            <w:r w:rsidR="004A6739" w:rsidRPr="004A6739">
              <w:rPr>
                <w:noProof/>
                <w:webHidden/>
                <w:sz w:val="20"/>
                <w:szCs w:val="20"/>
              </w:rPr>
              <w:fldChar w:fldCharType="end"/>
            </w:r>
          </w:hyperlink>
        </w:p>
        <w:p w14:paraId="4EB0259B" w14:textId="59C69F07" w:rsidR="004A6739" w:rsidRPr="004A6739" w:rsidRDefault="009F7DB5">
          <w:pPr>
            <w:pStyle w:val="Obsah2"/>
            <w:tabs>
              <w:tab w:val="left" w:pos="880"/>
              <w:tab w:val="right" w:leader="dot" w:pos="9736"/>
            </w:tabs>
            <w:rPr>
              <w:rFonts w:asciiTheme="minorHAnsi" w:eastAsiaTheme="minorEastAsia" w:hAnsiTheme="minorHAnsi"/>
              <w:noProof/>
              <w:sz w:val="20"/>
              <w:szCs w:val="20"/>
              <w:lang w:eastAsia="sk-SK"/>
            </w:rPr>
          </w:pPr>
          <w:hyperlink w:anchor="_Toc169009214" w:history="1">
            <w:r w:rsidR="004A6739" w:rsidRPr="004A6739">
              <w:rPr>
                <w:rStyle w:val="Hypertextovprepojenie"/>
                <w:noProof/>
                <w:sz w:val="20"/>
                <w:szCs w:val="20"/>
              </w:rPr>
              <w:t>5.4.</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Kultúra</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_Toc169009214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8</w:t>
            </w:r>
            <w:r w:rsidR="004A6739" w:rsidRPr="004A6739">
              <w:rPr>
                <w:noProof/>
                <w:webHidden/>
                <w:sz w:val="20"/>
                <w:szCs w:val="20"/>
              </w:rPr>
              <w:fldChar w:fldCharType="end"/>
            </w:r>
          </w:hyperlink>
        </w:p>
        <w:p w14:paraId="569F9A47" w14:textId="42DDEC8A" w:rsidR="004A6739" w:rsidRPr="004A6739" w:rsidRDefault="009F7DB5">
          <w:pPr>
            <w:pStyle w:val="Obsah2"/>
            <w:tabs>
              <w:tab w:val="left" w:pos="880"/>
              <w:tab w:val="right" w:leader="dot" w:pos="9736"/>
            </w:tabs>
            <w:rPr>
              <w:rFonts w:asciiTheme="minorHAnsi" w:eastAsiaTheme="minorEastAsia" w:hAnsiTheme="minorHAnsi"/>
              <w:noProof/>
              <w:sz w:val="20"/>
              <w:szCs w:val="20"/>
              <w:lang w:eastAsia="sk-SK"/>
            </w:rPr>
          </w:pPr>
          <w:hyperlink w:anchor="_Toc169009215" w:history="1">
            <w:r w:rsidR="004A6739" w:rsidRPr="004A6739">
              <w:rPr>
                <w:rStyle w:val="Hypertextovprepojenie"/>
                <w:noProof/>
                <w:sz w:val="20"/>
                <w:szCs w:val="20"/>
              </w:rPr>
              <w:t>5.5.</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Doprava</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_Toc169009215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8</w:t>
            </w:r>
            <w:r w:rsidR="004A6739" w:rsidRPr="004A6739">
              <w:rPr>
                <w:noProof/>
                <w:webHidden/>
                <w:sz w:val="20"/>
                <w:szCs w:val="20"/>
              </w:rPr>
              <w:fldChar w:fldCharType="end"/>
            </w:r>
          </w:hyperlink>
        </w:p>
        <w:p w14:paraId="43EE7002" w14:textId="59A872DD" w:rsidR="004A6739" w:rsidRPr="004A6739" w:rsidRDefault="009F7DB5">
          <w:pPr>
            <w:pStyle w:val="Obsah2"/>
            <w:tabs>
              <w:tab w:val="left" w:pos="880"/>
              <w:tab w:val="right" w:leader="dot" w:pos="9736"/>
            </w:tabs>
            <w:rPr>
              <w:rFonts w:asciiTheme="minorHAnsi" w:eastAsiaTheme="minorEastAsia" w:hAnsiTheme="minorHAnsi"/>
              <w:noProof/>
              <w:sz w:val="20"/>
              <w:szCs w:val="20"/>
              <w:lang w:eastAsia="sk-SK"/>
            </w:rPr>
          </w:pPr>
          <w:hyperlink w:anchor="_Toc169009216" w:history="1">
            <w:r w:rsidR="004A6739" w:rsidRPr="004A6739">
              <w:rPr>
                <w:rStyle w:val="Hypertextovprepojenie"/>
                <w:noProof/>
                <w:sz w:val="20"/>
                <w:szCs w:val="20"/>
              </w:rPr>
              <w:t>5.6.</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Územné plánovanie</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_Toc169009216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8</w:t>
            </w:r>
            <w:r w:rsidR="004A6739" w:rsidRPr="004A6739">
              <w:rPr>
                <w:noProof/>
                <w:webHidden/>
                <w:sz w:val="20"/>
                <w:szCs w:val="20"/>
              </w:rPr>
              <w:fldChar w:fldCharType="end"/>
            </w:r>
          </w:hyperlink>
        </w:p>
        <w:p w14:paraId="2D4BCAE1" w14:textId="1F19BF1E" w:rsidR="004A6739" w:rsidRPr="004A6739" w:rsidRDefault="009F7DB5">
          <w:pPr>
            <w:pStyle w:val="Obsah2"/>
            <w:tabs>
              <w:tab w:val="left" w:pos="880"/>
              <w:tab w:val="right" w:leader="dot" w:pos="9736"/>
            </w:tabs>
            <w:rPr>
              <w:rFonts w:asciiTheme="minorHAnsi" w:eastAsiaTheme="minorEastAsia" w:hAnsiTheme="minorHAnsi"/>
              <w:noProof/>
              <w:sz w:val="20"/>
              <w:szCs w:val="20"/>
              <w:lang w:eastAsia="sk-SK"/>
            </w:rPr>
          </w:pPr>
          <w:hyperlink w:anchor="_Toc169009217" w:history="1">
            <w:r w:rsidR="004A6739" w:rsidRPr="004A6739">
              <w:rPr>
                <w:rStyle w:val="Hypertextovprepojenie"/>
                <w:noProof/>
                <w:sz w:val="20"/>
                <w:szCs w:val="20"/>
              </w:rPr>
              <w:t>5.7.</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Hospodárstvo</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_Toc169009217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8</w:t>
            </w:r>
            <w:r w:rsidR="004A6739" w:rsidRPr="004A6739">
              <w:rPr>
                <w:noProof/>
                <w:webHidden/>
                <w:sz w:val="20"/>
                <w:szCs w:val="20"/>
              </w:rPr>
              <w:fldChar w:fldCharType="end"/>
            </w:r>
          </w:hyperlink>
        </w:p>
        <w:p w14:paraId="4FB2DE86" w14:textId="6B6DBC24" w:rsidR="004A6739" w:rsidRPr="004A6739" w:rsidRDefault="009F7DB5">
          <w:pPr>
            <w:pStyle w:val="Obsah1"/>
            <w:tabs>
              <w:tab w:val="left" w:pos="480"/>
              <w:tab w:val="right" w:leader="dot" w:pos="9736"/>
            </w:tabs>
            <w:rPr>
              <w:rFonts w:asciiTheme="minorHAnsi" w:eastAsiaTheme="minorEastAsia" w:hAnsiTheme="minorHAnsi"/>
              <w:noProof/>
              <w:sz w:val="20"/>
              <w:szCs w:val="20"/>
              <w:lang w:eastAsia="sk-SK"/>
            </w:rPr>
          </w:pPr>
          <w:hyperlink w:anchor="_Toc169009218" w:history="1">
            <w:r w:rsidR="004A6739" w:rsidRPr="004A6739">
              <w:rPr>
                <w:rStyle w:val="Hypertextovprepojenie"/>
                <w:noProof/>
                <w:sz w:val="20"/>
                <w:szCs w:val="20"/>
              </w:rPr>
              <w:t>6.</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Informácia o vývoji obce z pohľadu rozpočtovníctva</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_Toc169009218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9</w:t>
            </w:r>
            <w:r w:rsidR="004A6739" w:rsidRPr="004A6739">
              <w:rPr>
                <w:noProof/>
                <w:webHidden/>
                <w:sz w:val="20"/>
                <w:szCs w:val="20"/>
              </w:rPr>
              <w:fldChar w:fldCharType="end"/>
            </w:r>
          </w:hyperlink>
        </w:p>
        <w:p w14:paraId="1C0F8AC8" w14:textId="49A82C49" w:rsidR="004A6739" w:rsidRPr="004A6739" w:rsidRDefault="009F7DB5">
          <w:pPr>
            <w:pStyle w:val="Obsah2"/>
            <w:tabs>
              <w:tab w:val="left" w:pos="880"/>
              <w:tab w:val="right" w:leader="dot" w:pos="9736"/>
            </w:tabs>
            <w:rPr>
              <w:rFonts w:asciiTheme="minorHAnsi" w:eastAsiaTheme="minorEastAsia" w:hAnsiTheme="minorHAnsi"/>
              <w:noProof/>
              <w:sz w:val="20"/>
              <w:szCs w:val="20"/>
              <w:lang w:eastAsia="sk-SK"/>
            </w:rPr>
          </w:pPr>
          <w:hyperlink w:anchor="_Toc169009219" w:history="1">
            <w:r w:rsidR="004A6739" w:rsidRPr="004A6739">
              <w:rPr>
                <w:rStyle w:val="Hypertextovprepojenie"/>
                <w:noProof/>
                <w:sz w:val="20"/>
                <w:szCs w:val="20"/>
              </w:rPr>
              <w:t>6.1.</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Plnenie príjmov a čerpanie výdavkov za rok 2023 v EUR</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_Toc169009219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9</w:t>
            </w:r>
            <w:r w:rsidR="004A6739" w:rsidRPr="004A6739">
              <w:rPr>
                <w:noProof/>
                <w:webHidden/>
                <w:sz w:val="20"/>
                <w:szCs w:val="20"/>
              </w:rPr>
              <w:fldChar w:fldCharType="end"/>
            </w:r>
          </w:hyperlink>
        </w:p>
        <w:p w14:paraId="1B4BD4CE" w14:textId="4A6A1E4E" w:rsidR="004A6739" w:rsidRPr="004A6739" w:rsidRDefault="009F7DB5">
          <w:pPr>
            <w:pStyle w:val="Obsah2"/>
            <w:tabs>
              <w:tab w:val="left" w:pos="880"/>
              <w:tab w:val="right" w:leader="dot" w:pos="9736"/>
            </w:tabs>
            <w:rPr>
              <w:rFonts w:asciiTheme="minorHAnsi" w:eastAsiaTheme="minorEastAsia" w:hAnsiTheme="minorHAnsi"/>
              <w:noProof/>
              <w:sz w:val="20"/>
              <w:szCs w:val="20"/>
              <w:lang w:eastAsia="sk-SK"/>
            </w:rPr>
          </w:pPr>
          <w:hyperlink w:anchor="_Toc169009220" w:history="1">
            <w:r w:rsidR="004A6739" w:rsidRPr="004A6739">
              <w:rPr>
                <w:rStyle w:val="Hypertextovprepojenie"/>
                <w:noProof/>
                <w:sz w:val="20"/>
                <w:szCs w:val="20"/>
              </w:rPr>
              <w:t>6.2.</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Prebytok/schodok rozpočtového hospodárenia za rok 2023</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_Toc169009220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10</w:t>
            </w:r>
            <w:r w:rsidR="004A6739" w:rsidRPr="004A6739">
              <w:rPr>
                <w:noProof/>
                <w:webHidden/>
                <w:sz w:val="20"/>
                <w:szCs w:val="20"/>
              </w:rPr>
              <w:fldChar w:fldCharType="end"/>
            </w:r>
          </w:hyperlink>
        </w:p>
        <w:p w14:paraId="472F9483" w14:textId="3CAC9A25" w:rsidR="004A6739" w:rsidRPr="004A6739" w:rsidRDefault="009F7DB5">
          <w:pPr>
            <w:pStyle w:val="Obsah2"/>
            <w:tabs>
              <w:tab w:val="left" w:pos="880"/>
              <w:tab w:val="right" w:leader="dot" w:pos="9736"/>
            </w:tabs>
            <w:rPr>
              <w:rFonts w:asciiTheme="minorHAnsi" w:eastAsiaTheme="minorEastAsia" w:hAnsiTheme="minorHAnsi"/>
              <w:noProof/>
              <w:sz w:val="20"/>
              <w:szCs w:val="20"/>
              <w:lang w:eastAsia="sk-SK"/>
            </w:rPr>
          </w:pPr>
          <w:hyperlink w:anchor="_Toc169009221" w:history="1">
            <w:r w:rsidR="004A6739" w:rsidRPr="004A6739">
              <w:rPr>
                <w:rStyle w:val="Hypertextovprepojenie"/>
                <w:noProof/>
                <w:sz w:val="20"/>
                <w:szCs w:val="20"/>
              </w:rPr>
              <w:t>6.3.</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Rozpočet na roky 2023 - 2026 v EUR</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_Toc169009221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11</w:t>
            </w:r>
            <w:r w:rsidR="004A6739" w:rsidRPr="004A6739">
              <w:rPr>
                <w:noProof/>
                <w:webHidden/>
                <w:sz w:val="20"/>
                <w:szCs w:val="20"/>
              </w:rPr>
              <w:fldChar w:fldCharType="end"/>
            </w:r>
          </w:hyperlink>
        </w:p>
        <w:p w14:paraId="07614FD8" w14:textId="212F4B86" w:rsidR="004A6739" w:rsidRPr="004A6739" w:rsidRDefault="009F7DB5">
          <w:pPr>
            <w:pStyle w:val="Obsah1"/>
            <w:tabs>
              <w:tab w:val="right" w:leader="dot" w:pos="9736"/>
            </w:tabs>
            <w:rPr>
              <w:rFonts w:asciiTheme="minorHAnsi" w:eastAsiaTheme="minorEastAsia" w:hAnsiTheme="minorHAnsi"/>
              <w:noProof/>
              <w:sz w:val="20"/>
              <w:szCs w:val="20"/>
              <w:lang w:eastAsia="sk-SK"/>
            </w:rPr>
          </w:pPr>
          <w:hyperlink w:anchor="_Toc169009222" w:history="1">
            <w:r w:rsidR="004A6739" w:rsidRPr="004A6739">
              <w:rPr>
                <w:rStyle w:val="Hypertextovprepojenie"/>
                <w:noProof/>
                <w:sz w:val="20"/>
                <w:szCs w:val="20"/>
              </w:rPr>
              <w:t>7. Informácia o vývoji obce z pohľadu účtovníctva</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_Toc169009222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11</w:t>
            </w:r>
            <w:r w:rsidR="004A6739" w:rsidRPr="004A6739">
              <w:rPr>
                <w:noProof/>
                <w:webHidden/>
                <w:sz w:val="20"/>
                <w:szCs w:val="20"/>
              </w:rPr>
              <w:fldChar w:fldCharType="end"/>
            </w:r>
          </w:hyperlink>
        </w:p>
        <w:p w14:paraId="3B40B450" w14:textId="422F0F90" w:rsidR="004A6739" w:rsidRPr="004A6739" w:rsidRDefault="009F7DB5">
          <w:pPr>
            <w:pStyle w:val="Obsah2"/>
            <w:tabs>
              <w:tab w:val="left" w:pos="880"/>
              <w:tab w:val="right" w:leader="dot" w:pos="9736"/>
            </w:tabs>
            <w:rPr>
              <w:rFonts w:asciiTheme="minorHAnsi" w:eastAsiaTheme="minorEastAsia" w:hAnsiTheme="minorHAnsi"/>
              <w:noProof/>
              <w:sz w:val="20"/>
              <w:szCs w:val="20"/>
              <w:lang w:eastAsia="sk-SK"/>
            </w:rPr>
          </w:pPr>
          <w:hyperlink w:anchor="_Toc169009224" w:history="1">
            <w:r w:rsidR="004A6739" w:rsidRPr="004A6739">
              <w:rPr>
                <w:rStyle w:val="Hypertextovprepojenie"/>
                <w:noProof/>
                <w:sz w:val="20"/>
                <w:szCs w:val="20"/>
              </w:rPr>
              <w:t>7.1.</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Majetok v EUR</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_Toc169009224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11</w:t>
            </w:r>
            <w:r w:rsidR="004A6739" w:rsidRPr="004A6739">
              <w:rPr>
                <w:noProof/>
                <w:webHidden/>
                <w:sz w:val="20"/>
                <w:szCs w:val="20"/>
              </w:rPr>
              <w:fldChar w:fldCharType="end"/>
            </w:r>
          </w:hyperlink>
        </w:p>
        <w:p w14:paraId="3C52264C" w14:textId="7AC5D1A1" w:rsidR="004A6739" w:rsidRPr="004A6739" w:rsidRDefault="009F7DB5">
          <w:pPr>
            <w:pStyle w:val="Obsah2"/>
            <w:tabs>
              <w:tab w:val="left" w:pos="880"/>
              <w:tab w:val="right" w:leader="dot" w:pos="9736"/>
            </w:tabs>
            <w:rPr>
              <w:rFonts w:asciiTheme="minorHAnsi" w:eastAsiaTheme="minorEastAsia" w:hAnsiTheme="minorHAnsi"/>
              <w:noProof/>
              <w:sz w:val="20"/>
              <w:szCs w:val="20"/>
              <w:lang w:eastAsia="sk-SK"/>
            </w:rPr>
          </w:pPr>
          <w:hyperlink w:anchor="_Toc169009225" w:history="1">
            <w:r w:rsidR="004A6739" w:rsidRPr="004A6739">
              <w:rPr>
                <w:rStyle w:val="Hypertextovprepojenie"/>
                <w:noProof/>
                <w:sz w:val="20"/>
                <w:szCs w:val="20"/>
              </w:rPr>
              <w:t>7.2.</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Zdroje krytia v EUR</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_Toc169009225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12</w:t>
            </w:r>
            <w:r w:rsidR="004A6739" w:rsidRPr="004A6739">
              <w:rPr>
                <w:noProof/>
                <w:webHidden/>
                <w:sz w:val="20"/>
                <w:szCs w:val="20"/>
              </w:rPr>
              <w:fldChar w:fldCharType="end"/>
            </w:r>
          </w:hyperlink>
        </w:p>
        <w:p w14:paraId="36940528" w14:textId="56647AB0" w:rsidR="004A6739" w:rsidRPr="004A6739" w:rsidRDefault="009F7DB5">
          <w:pPr>
            <w:pStyle w:val="Obsah2"/>
            <w:tabs>
              <w:tab w:val="left" w:pos="880"/>
              <w:tab w:val="right" w:leader="dot" w:pos="9736"/>
            </w:tabs>
            <w:rPr>
              <w:rFonts w:asciiTheme="minorHAnsi" w:eastAsiaTheme="minorEastAsia" w:hAnsiTheme="minorHAnsi"/>
              <w:noProof/>
              <w:sz w:val="20"/>
              <w:szCs w:val="20"/>
              <w:lang w:eastAsia="sk-SK"/>
            </w:rPr>
          </w:pPr>
          <w:hyperlink w:anchor="_Toc169009226" w:history="1">
            <w:r w:rsidR="004A6739" w:rsidRPr="004A6739">
              <w:rPr>
                <w:rStyle w:val="Hypertextovprepojenie"/>
                <w:noProof/>
                <w:sz w:val="20"/>
                <w:szCs w:val="20"/>
              </w:rPr>
              <w:t>7.3.</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Pohľadávky v EUR</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_Toc169009226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12</w:t>
            </w:r>
            <w:r w:rsidR="004A6739" w:rsidRPr="004A6739">
              <w:rPr>
                <w:noProof/>
                <w:webHidden/>
                <w:sz w:val="20"/>
                <w:szCs w:val="20"/>
              </w:rPr>
              <w:fldChar w:fldCharType="end"/>
            </w:r>
          </w:hyperlink>
        </w:p>
        <w:p w14:paraId="6796974F" w14:textId="583450A8" w:rsidR="004A6739" w:rsidRPr="004A6739" w:rsidRDefault="009F7DB5">
          <w:pPr>
            <w:pStyle w:val="Obsah2"/>
            <w:tabs>
              <w:tab w:val="left" w:pos="880"/>
              <w:tab w:val="right" w:leader="dot" w:pos="9736"/>
            </w:tabs>
            <w:rPr>
              <w:rFonts w:asciiTheme="minorHAnsi" w:eastAsiaTheme="minorEastAsia" w:hAnsiTheme="minorHAnsi"/>
              <w:noProof/>
              <w:sz w:val="20"/>
              <w:szCs w:val="20"/>
              <w:lang w:eastAsia="sk-SK"/>
            </w:rPr>
          </w:pPr>
          <w:hyperlink w:anchor="_Toc169009227" w:history="1">
            <w:r w:rsidR="004A6739" w:rsidRPr="004A6739">
              <w:rPr>
                <w:rStyle w:val="Hypertextovprepojenie"/>
                <w:noProof/>
                <w:sz w:val="20"/>
                <w:szCs w:val="20"/>
              </w:rPr>
              <w:t>7.4.</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Záväzky v EUR</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_Toc169009227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13</w:t>
            </w:r>
            <w:r w:rsidR="004A6739" w:rsidRPr="004A6739">
              <w:rPr>
                <w:noProof/>
                <w:webHidden/>
                <w:sz w:val="20"/>
                <w:szCs w:val="20"/>
              </w:rPr>
              <w:fldChar w:fldCharType="end"/>
            </w:r>
          </w:hyperlink>
        </w:p>
        <w:p w14:paraId="1737B25B" w14:textId="2E2D4D5D" w:rsidR="004A6739" w:rsidRPr="004A6739" w:rsidRDefault="009F7DB5">
          <w:pPr>
            <w:pStyle w:val="Obsah1"/>
            <w:tabs>
              <w:tab w:val="left" w:pos="480"/>
              <w:tab w:val="right" w:leader="dot" w:pos="9736"/>
            </w:tabs>
            <w:rPr>
              <w:rFonts w:asciiTheme="minorHAnsi" w:eastAsiaTheme="minorEastAsia" w:hAnsiTheme="minorHAnsi"/>
              <w:noProof/>
              <w:sz w:val="20"/>
              <w:szCs w:val="20"/>
              <w:lang w:eastAsia="sk-SK"/>
            </w:rPr>
          </w:pPr>
          <w:hyperlink w:anchor="_Toc169009228" w:history="1">
            <w:r w:rsidR="004A6739" w:rsidRPr="004A6739">
              <w:rPr>
                <w:rStyle w:val="Hypertextovprepojenie"/>
                <w:noProof/>
                <w:sz w:val="20"/>
                <w:szCs w:val="20"/>
              </w:rPr>
              <w:t>8.</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Hospodársky výsledok za 2023 - vývoj nákladov a výnosov v EUR</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_Toc169009228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13</w:t>
            </w:r>
            <w:r w:rsidR="004A6739" w:rsidRPr="004A6739">
              <w:rPr>
                <w:noProof/>
                <w:webHidden/>
                <w:sz w:val="20"/>
                <w:szCs w:val="20"/>
              </w:rPr>
              <w:fldChar w:fldCharType="end"/>
            </w:r>
          </w:hyperlink>
        </w:p>
        <w:p w14:paraId="4EC1FBD0" w14:textId="13B02AD8" w:rsidR="004A6739" w:rsidRPr="004A6739" w:rsidRDefault="009F7DB5">
          <w:pPr>
            <w:pStyle w:val="Obsah1"/>
            <w:tabs>
              <w:tab w:val="left" w:pos="480"/>
              <w:tab w:val="right" w:leader="dot" w:pos="9736"/>
            </w:tabs>
            <w:rPr>
              <w:rFonts w:asciiTheme="minorHAnsi" w:eastAsiaTheme="minorEastAsia" w:hAnsiTheme="minorHAnsi"/>
              <w:noProof/>
              <w:sz w:val="20"/>
              <w:szCs w:val="20"/>
              <w:lang w:eastAsia="sk-SK"/>
            </w:rPr>
          </w:pPr>
          <w:hyperlink w:anchor="_Toc169009229" w:history="1">
            <w:r w:rsidR="004A6739" w:rsidRPr="004A6739">
              <w:rPr>
                <w:rStyle w:val="Hypertextovprepojenie"/>
                <w:noProof/>
                <w:sz w:val="20"/>
                <w:szCs w:val="20"/>
              </w:rPr>
              <w:t>9.</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Ostatné významné skutočnosti, ktoré mali vplyv na hospodárenie a činnosť obce</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_Toc169009229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14</w:t>
            </w:r>
            <w:r w:rsidR="004A6739" w:rsidRPr="004A6739">
              <w:rPr>
                <w:noProof/>
                <w:webHidden/>
                <w:sz w:val="20"/>
                <w:szCs w:val="20"/>
              </w:rPr>
              <w:fldChar w:fldCharType="end"/>
            </w:r>
          </w:hyperlink>
        </w:p>
        <w:p w14:paraId="02E64198" w14:textId="066ED0D2" w:rsidR="004A6739" w:rsidRPr="004A6739" w:rsidRDefault="009F7DB5">
          <w:pPr>
            <w:pStyle w:val="Obsah2"/>
            <w:tabs>
              <w:tab w:val="left" w:pos="880"/>
              <w:tab w:val="right" w:leader="dot" w:pos="9736"/>
            </w:tabs>
            <w:rPr>
              <w:rFonts w:asciiTheme="minorHAnsi" w:eastAsiaTheme="minorEastAsia" w:hAnsiTheme="minorHAnsi"/>
              <w:noProof/>
              <w:sz w:val="20"/>
              <w:szCs w:val="20"/>
              <w:lang w:eastAsia="sk-SK"/>
            </w:rPr>
          </w:pPr>
          <w:hyperlink w:anchor="_Toc169009230" w:history="1">
            <w:r w:rsidR="004A6739" w:rsidRPr="004A6739">
              <w:rPr>
                <w:rStyle w:val="Hypertextovprepojenie"/>
                <w:noProof/>
                <w:sz w:val="20"/>
                <w:szCs w:val="20"/>
              </w:rPr>
              <w:t>9.1.</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Prijaté granty a transfery</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_Toc169009230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14</w:t>
            </w:r>
            <w:r w:rsidR="004A6739" w:rsidRPr="004A6739">
              <w:rPr>
                <w:noProof/>
                <w:webHidden/>
                <w:sz w:val="20"/>
                <w:szCs w:val="20"/>
              </w:rPr>
              <w:fldChar w:fldCharType="end"/>
            </w:r>
          </w:hyperlink>
        </w:p>
        <w:p w14:paraId="566F0E54" w14:textId="166271C8" w:rsidR="004A6739" w:rsidRPr="004A6739" w:rsidRDefault="009F7DB5">
          <w:pPr>
            <w:pStyle w:val="Obsah2"/>
            <w:tabs>
              <w:tab w:val="left" w:pos="880"/>
              <w:tab w:val="right" w:leader="dot" w:pos="9736"/>
            </w:tabs>
            <w:rPr>
              <w:rFonts w:asciiTheme="minorHAnsi" w:eastAsiaTheme="minorEastAsia" w:hAnsiTheme="minorHAnsi"/>
              <w:noProof/>
              <w:sz w:val="20"/>
              <w:szCs w:val="20"/>
              <w:lang w:eastAsia="sk-SK"/>
            </w:rPr>
          </w:pPr>
          <w:hyperlink w:anchor="_Toc169009231" w:history="1">
            <w:r w:rsidR="004A6739" w:rsidRPr="004A6739">
              <w:rPr>
                <w:rStyle w:val="Hypertextovprepojenie"/>
                <w:noProof/>
                <w:sz w:val="20"/>
                <w:szCs w:val="20"/>
              </w:rPr>
              <w:t>9.2.</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Poskytnuté dotácie</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_Toc169009231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15</w:t>
            </w:r>
            <w:r w:rsidR="004A6739" w:rsidRPr="004A6739">
              <w:rPr>
                <w:noProof/>
                <w:webHidden/>
                <w:sz w:val="20"/>
                <w:szCs w:val="20"/>
              </w:rPr>
              <w:fldChar w:fldCharType="end"/>
            </w:r>
          </w:hyperlink>
        </w:p>
        <w:p w14:paraId="7D858980" w14:textId="606D2C87" w:rsidR="004A6739" w:rsidRPr="004A6739" w:rsidRDefault="009F7DB5">
          <w:pPr>
            <w:pStyle w:val="Obsah2"/>
            <w:tabs>
              <w:tab w:val="left" w:pos="880"/>
              <w:tab w:val="right" w:leader="dot" w:pos="9736"/>
            </w:tabs>
            <w:rPr>
              <w:rFonts w:asciiTheme="minorHAnsi" w:eastAsiaTheme="minorEastAsia" w:hAnsiTheme="minorHAnsi"/>
              <w:noProof/>
              <w:sz w:val="20"/>
              <w:szCs w:val="20"/>
              <w:lang w:eastAsia="sk-SK"/>
            </w:rPr>
          </w:pPr>
          <w:hyperlink w:anchor="_Toc169009232" w:history="1">
            <w:r w:rsidR="004A6739" w:rsidRPr="004A6739">
              <w:rPr>
                <w:rStyle w:val="Hypertextovprepojenie"/>
                <w:noProof/>
                <w:sz w:val="20"/>
                <w:szCs w:val="20"/>
              </w:rPr>
              <w:t>9.3.</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Významné investičné akcie v roku 2023</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_Toc169009232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15</w:t>
            </w:r>
            <w:r w:rsidR="004A6739" w:rsidRPr="004A6739">
              <w:rPr>
                <w:noProof/>
                <w:webHidden/>
                <w:sz w:val="20"/>
                <w:szCs w:val="20"/>
              </w:rPr>
              <w:fldChar w:fldCharType="end"/>
            </w:r>
          </w:hyperlink>
        </w:p>
        <w:p w14:paraId="06F8F44E" w14:textId="05F93643" w:rsidR="004A6739" w:rsidRPr="004A6739" w:rsidRDefault="009F7DB5">
          <w:pPr>
            <w:pStyle w:val="Obsah2"/>
            <w:tabs>
              <w:tab w:val="left" w:pos="880"/>
              <w:tab w:val="right" w:leader="dot" w:pos="9736"/>
            </w:tabs>
            <w:rPr>
              <w:rFonts w:asciiTheme="minorHAnsi" w:eastAsiaTheme="minorEastAsia" w:hAnsiTheme="minorHAnsi"/>
              <w:noProof/>
              <w:sz w:val="20"/>
              <w:szCs w:val="20"/>
              <w:lang w:eastAsia="sk-SK"/>
            </w:rPr>
          </w:pPr>
          <w:hyperlink w:anchor="_Toc169009233" w:history="1">
            <w:r w:rsidR="004A6739" w:rsidRPr="004A6739">
              <w:rPr>
                <w:rStyle w:val="Hypertextovprepojenie"/>
                <w:noProof/>
                <w:sz w:val="20"/>
                <w:szCs w:val="20"/>
              </w:rPr>
              <w:t>9.4.</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Predpokladaný budúci vývoj činnosti</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_Toc169009233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15</w:t>
            </w:r>
            <w:r w:rsidR="004A6739" w:rsidRPr="004A6739">
              <w:rPr>
                <w:noProof/>
                <w:webHidden/>
                <w:sz w:val="20"/>
                <w:szCs w:val="20"/>
              </w:rPr>
              <w:fldChar w:fldCharType="end"/>
            </w:r>
          </w:hyperlink>
        </w:p>
        <w:p w14:paraId="17C1111B" w14:textId="4CEEB11A" w:rsidR="004A6739" w:rsidRPr="004A6739" w:rsidRDefault="009F7DB5">
          <w:pPr>
            <w:pStyle w:val="Obsah2"/>
            <w:tabs>
              <w:tab w:val="left" w:pos="880"/>
              <w:tab w:val="right" w:leader="dot" w:pos="9736"/>
            </w:tabs>
            <w:rPr>
              <w:rFonts w:asciiTheme="minorHAnsi" w:eastAsiaTheme="minorEastAsia" w:hAnsiTheme="minorHAnsi"/>
              <w:noProof/>
              <w:sz w:val="20"/>
              <w:szCs w:val="20"/>
              <w:lang w:eastAsia="sk-SK"/>
            </w:rPr>
          </w:pPr>
          <w:hyperlink w:anchor="_Toc169009234" w:history="1">
            <w:r w:rsidR="004A6739" w:rsidRPr="004A6739">
              <w:rPr>
                <w:rStyle w:val="Hypertextovprepojenie"/>
                <w:noProof/>
                <w:sz w:val="20"/>
                <w:szCs w:val="20"/>
              </w:rPr>
              <w:t>9.5.</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Udalosti osobitného významu po skončení účtovného obdobia</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_Toc169009234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15</w:t>
            </w:r>
            <w:r w:rsidR="004A6739" w:rsidRPr="004A6739">
              <w:rPr>
                <w:noProof/>
                <w:webHidden/>
                <w:sz w:val="20"/>
                <w:szCs w:val="20"/>
              </w:rPr>
              <w:fldChar w:fldCharType="end"/>
            </w:r>
          </w:hyperlink>
        </w:p>
        <w:p w14:paraId="64B9F832" w14:textId="1C917333" w:rsidR="004A6739" w:rsidRPr="004A6739" w:rsidRDefault="009F7DB5">
          <w:pPr>
            <w:pStyle w:val="Obsah2"/>
            <w:tabs>
              <w:tab w:val="left" w:pos="880"/>
              <w:tab w:val="right" w:leader="dot" w:pos="9736"/>
            </w:tabs>
            <w:rPr>
              <w:rFonts w:asciiTheme="minorHAnsi" w:eastAsiaTheme="minorEastAsia" w:hAnsiTheme="minorHAnsi"/>
              <w:noProof/>
              <w:sz w:val="20"/>
              <w:szCs w:val="20"/>
              <w:lang w:eastAsia="sk-SK"/>
            </w:rPr>
          </w:pPr>
          <w:hyperlink w:anchor="_Toc169009235" w:history="1">
            <w:r w:rsidR="004A6739" w:rsidRPr="004A6739">
              <w:rPr>
                <w:rStyle w:val="Hypertextovprepojenie"/>
                <w:noProof/>
                <w:sz w:val="20"/>
                <w:szCs w:val="20"/>
              </w:rPr>
              <w:t>9.6.</w:t>
            </w:r>
            <w:r w:rsidR="004A6739" w:rsidRPr="004A6739">
              <w:rPr>
                <w:rFonts w:asciiTheme="minorHAnsi" w:eastAsiaTheme="minorEastAsia" w:hAnsiTheme="minorHAnsi"/>
                <w:noProof/>
                <w:sz w:val="20"/>
                <w:szCs w:val="20"/>
                <w:lang w:eastAsia="sk-SK"/>
              </w:rPr>
              <w:tab/>
            </w:r>
            <w:r w:rsidR="004A6739" w:rsidRPr="004A6739">
              <w:rPr>
                <w:rStyle w:val="Hypertextovprepojenie"/>
                <w:noProof/>
                <w:sz w:val="20"/>
                <w:szCs w:val="20"/>
              </w:rPr>
              <w:t>Významné riziká a neistoty, ktorým je účtovná jednotka vystavená</w:t>
            </w:r>
            <w:r w:rsidR="004A6739" w:rsidRPr="004A6739">
              <w:rPr>
                <w:noProof/>
                <w:webHidden/>
                <w:sz w:val="20"/>
                <w:szCs w:val="20"/>
              </w:rPr>
              <w:tab/>
            </w:r>
            <w:r w:rsidR="004A6739" w:rsidRPr="004A6739">
              <w:rPr>
                <w:noProof/>
                <w:webHidden/>
                <w:sz w:val="20"/>
                <w:szCs w:val="20"/>
              </w:rPr>
              <w:fldChar w:fldCharType="begin"/>
            </w:r>
            <w:r w:rsidR="004A6739" w:rsidRPr="004A6739">
              <w:rPr>
                <w:noProof/>
                <w:webHidden/>
                <w:sz w:val="20"/>
                <w:szCs w:val="20"/>
              </w:rPr>
              <w:instrText xml:space="preserve"> PAGEREF _Toc169009235 \h </w:instrText>
            </w:r>
            <w:r w:rsidR="004A6739" w:rsidRPr="004A6739">
              <w:rPr>
                <w:noProof/>
                <w:webHidden/>
                <w:sz w:val="20"/>
                <w:szCs w:val="20"/>
              </w:rPr>
            </w:r>
            <w:r w:rsidR="004A6739" w:rsidRPr="004A6739">
              <w:rPr>
                <w:noProof/>
                <w:webHidden/>
                <w:sz w:val="20"/>
                <w:szCs w:val="20"/>
              </w:rPr>
              <w:fldChar w:fldCharType="separate"/>
            </w:r>
            <w:r>
              <w:rPr>
                <w:noProof/>
                <w:webHidden/>
                <w:sz w:val="20"/>
                <w:szCs w:val="20"/>
              </w:rPr>
              <w:t>16</w:t>
            </w:r>
            <w:r w:rsidR="004A6739" w:rsidRPr="004A6739">
              <w:rPr>
                <w:noProof/>
                <w:webHidden/>
                <w:sz w:val="20"/>
                <w:szCs w:val="20"/>
              </w:rPr>
              <w:fldChar w:fldCharType="end"/>
            </w:r>
          </w:hyperlink>
        </w:p>
        <w:p w14:paraId="5620D0A9" w14:textId="2DCCFEB4" w:rsidR="00E34843" w:rsidRPr="004A6739" w:rsidRDefault="00E34843">
          <w:pPr>
            <w:rPr>
              <w:sz w:val="20"/>
              <w:szCs w:val="20"/>
            </w:rPr>
          </w:pPr>
          <w:r w:rsidRPr="004A6739">
            <w:rPr>
              <w:b/>
              <w:bCs/>
              <w:sz w:val="20"/>
              <w:szCs w:val="20"/>
            </w:rPr>
            <w:fldChar w:fldCharType="end"/>
          </w:r>
        </w:p>
      </w:sdtContent>
    </w:sdt>
    <w:p w14:paraId="30617FED" w14:textId="22AEF25B" w:rsidR="001D7512" w:rsidRPr="00550EEA" w:rsidRDefault="001D7512" w:rsidP="00CE3005">
      <w:pPr>
        <w:pStyle w:val="Nadpis1"/>
        <w:rPr>
          <w:rStyle w:val="Vrazn"/>
          <w:b/>
          <w:bCs w:val="0"/>
        </w:rPr>
      </w:pPr>
      <w:bookmarkStart w:id="1" w:name="_Toc169009196"/>
      <w:r w:rsidRPr="00550EEA">
        <w:rPr>
          <w:rStyle w:val="Vrazn"/>
          <w:b/>
          <w:bCs w:val="0"/>
        </w:rPr>
        <w:lastRenderedPageBreak/>
        <w:t>Úvodné slovo starost</w:t>
      </w:r>
      <w:r w:rsidR="002B52FD" w:rsidRPr="00550EEA">
        <w:rPr>
          <w:rStyle w:val="Vrazn"/>
          <w:b/>
          <w:bCs w:val="0"/>
        </w:rPr>
        <w:t>ky</w:t>
      </w:r>
      <w:r w:rsidRPr="00550EEA">
        <w:rPr>
          <w:rStyle w:val="Vrazn"/>
          <w:b/>
          <w:bCs w:val="0"/>
        </w:rPr>
        <w:t xml:space="preserve"> obce</w:t>
      </w:r>
      <w:bookmarkEnd w:id="1"/>
    </w:p>
    <w:p w14:paraId="18AE38D4" w14:textId="75D0BF2A" w:rsidR="00274430" w:rsidRPr="00550EEA" w:rsidRDefault="009137BD" w:rsidP="007E7928">
      <w:pPr>
        <w:pStyle w:val="Bezriadkovania"/>
        <w:jc w:val="both"/>
        <w:rPr>
          <w:rFonts w:ascii="Times New Roman" w:hAnsi="Times New Roman"/>
          <w:sz w:val="20"/>
          <w:szCs w:val="20"/>
          <w:lang w:val="sk-SK"/>
        </w:rPr>
      </w:pPr>
      <w:r w:rsidRPr="00550EEA">
        <w:rPr>
          <w:rFonts w:ascii="Times New Roman" w:hAnsi="Times New Roman"/>
          <w:sz w:val="20"/>
          <w:szCs w:val="20"/>
          <w:lang w:val="sk-SK"/>
        </w:rPr>
        <w:t xml:space="preserve">Výročná správa obce Lipovec </w:t>
      </w:r>
      <w:r w:rsidR="00AA4A29" w:rsidRPr="00550EEA">
        <w:rPr>
          <w:rFonts w:ascii="Times New Roman" w:hAnsi="Times New Roman"/>
          <w:sz w:val="20"/>
          <w:szCs w:val="20"/>
          <w:lang w:val="sk-SK"/>
        </w:rPr>
        <w:t>za rok 2023 hodnotí prvý celý rok volebného obdobia starostky a poslancov obecného zastupite</w:t>
      </w:r>
      <w:r w:rsidR="00550EEA">
        <w:rPr>
          <w:rFonts w:ascii="Times New Roman" w:hAnsi="Times New Roman"/>
          <w:sz w:val="20"/>
          <w:szCs w:val="20"/>
          <w:lang w:val="sk-SK"/>
        </w:rPr>
        <w:t>ľ</w:t>
      </w:r>
      <w:r w:rsidR="00AA4A29" w:rsidRPr="00550EEA">
        <w:rPr>
          <w:rFonts w:ascii="Times New Roman" w:hAnsi="Times New Roman"/>
          <w:sz w:val="20"/>
          <w:szCs w:val="20"/>
          <w:lang w:val="sk-SK"/>
        </w:rPr>
        <w:t xml:space="preserve">stva zvolených na konci roka 2022. </w:t>
      </w:r>
      <w:r w:rsidR="00D61144" w:rsidRPr="00550EEA">
        <w:rPr>
          <w:rFonts w:ascii="Times New Roman" w:hAnsi="Times New Roman"/>
          <w:sz w:val="20"/>
          <w:szCs w:val="20"/>
          <w:lang w:val="sk-SK"/>
        </w:rPr>
        <w:t>Jedným z najdôležitejších cieľov bolo zabezpečiť chod obce a služby občanom tak</w:t>
      </w:r>
      <w:r w:rsidR="007E7928" w:rsidRPr="00550EEA">
        <w:rPr>
          <w:rFonts w:ascii="Times New Roman" w:hAnsi="Times New Roman"/>
          <w:sz w:val="20"/>
          <w:szCs w:val="20"/>
          <w:lang w:val="sk-SK"/>
        </w:rPr>
        <w:t>,</w:t>
      </w:r>
      <w:r w:rsidR="00D61144" w:rsidRPr="00550EEA">
        <w:rPr>
          <w:rFonts w:ascii="Times New Roman" w:hAnsi="Times New Roman"/>
          <w:sz w:val="20"/>
          <w:szCs w:val="20"/>
          <w:lang w:val="sk-SK"/>
        </w:rPr>
        <w:t xml:space="preserve"> ako</w:t>
      </w:r>
      <w:r w:rsidRPr="00550EEA">
        <w:rPr>
          <w:rFonts w:ascii="Times New Roman" w:hAnsi="Times New Roman"/>
          <w:sz w:val="20"/>
          <w:szCs w:val="20"/>
          <w:lang w:val="sk-SK"/>
        </w:rPr>
        <w:t xml:space="preserve"> jej vyplýva</w:t>
      </w:r>
      <w:r w:rsidR="00AA4A29" w:rsidRPr="00550EEA">
        <w:rPr>
          <w:rFonts w:ascii="Times New Roman" w:hAnsi="Times New Roman"/>
          <w:sz w:val="20"/>
          <w:szCs w:val="20"/>
          <w:lang w:val="sk-SK"/>
        </w:rPr>
        <w:t>jú</w:t>
      </w:r>
      <w:r w:rsidRPr="00550EEA">
        <w:rPr>
          <w:rFonts w:ascii="Times New Roman" w:hAnsi="Times New Roman"/>
          <w:sz w:val="20"/>
          <w:szCs w:val="20"/>
          <w:lang w:val="sk-SK"/>
        </w:rPr>
        <w:t xml:space="preserve"> z ustanovení zákona č. 369/1990 Zb. o obecnom zriadení v znení neskorších zmien a doplnkov, Ústavy Slovenskej republiky a ďalších zákonov a ustanovení, ktorými sa obec riadi pri zabezpečovaní samosprávnych kompetencií a kompetencií vyplývajúcich z preneseného výkonu štátnej správy.   </w:t>
      </w:r>
      <w:r w:rsidR="00AA4A29" w:rsidRPr="00550EEA">
        <w:rPr>
          <w:rFonts w:ascii="Times New Roman" w:hAnsi="Times New Roman"/>
          <w:sz w:val="20"/>
          <w:szCs w:val="20"/>
          <w:lang w:val="sk-SK"/>
        </w:rPr>
        <w:t>Hoci sa v roku 2023</w:t>
      </w:r>
      <w:r w:rsidR="00BD7CAA" w:rsidRPr="00550EEA">
        <w:rPr>
          <w:rFonts w:ascii="Times New Roman" w:hAnsi="Times New Roman"/>
          <w:sz w:val="20"/>
          <w:szCs w:val="20"/>
          <w:lang w:val="sk-SK"/>
        </w:rPr>
        <w:t xml:space="preserve"> vykonali rozsiahle interné zmeny,</w:t>
      </w:r>
      <w:r w:rsidR="00AA4A29" w:rsidRPr="00550EEA">
        <w:rPr>
          <w:rFonts w:ascii="Times New Roman" w:hAnsi="Times New Roman"/>
          <w:sz w:val="20"/>
          <w:szCs w:val="20"/>
          <w:lang w:val="sk-SK"/>
        </w:rPr>
        <w:t xml:space="preserve"> obmenili zamestnanci obce na </w:t>
      </w:r>
      <w:r w:rsidR="00D61144" w:rsidRPr="00550EEA">
        <w:rPr>
          <w:rFonts w:ascii="Times New Roman" w:hAnsi="Times New Roman"/>
          <w:sz w:val="20"/>
          <w:szCs w:val="20"/>
          <w:lang w:val="sk-SK"/>
        </w:rPr>
        <w:t>väčšine</w:t>
      </w:r>
      <w:r w:rsidR="00AA4A29" w:rsidRPr="00550EEA">
        <w:rPr>
          <w:rFonts w:ascii="Times New Roman" w:hAnsi="Times New Roman"/>
          <w:sz w:val="20"/>
          <w:szCs w:val="20"/>
          <w:lang w:val="sk-SK"/>
        </w:rPr>
        <w:t xml:space="preserve"> pozíci</w:t>
      </w:r>
      <w:r w:rsidR="00D61144" w:rsidRPr="00550EEA">
        <w:rPr>
          <w:rFonts w:ascii="Times New Roman" w:hAnsi="Times New Roman"/>
          <w:sz w:val="20"/>
          <w:szCs w:val="20"/>
          <w:lang w:val="sk-SK"/>
        </w:rPr>
        <w:t>í</w:t>
      </w:r>
      <w:r w:rsidR="00AA4A29" w:rsidRPr="00550EEA">
        <w:rPr>
          <w:rFonts w:ascii="Times New Roman" w:hAnsi="Times New Roman"/>
          <w:sz w:val="20"/>
          <w:szCs w:val="20"/>
          <w:lang w:val="sk-SK"/>
        </w:rPr>
        <w:t>, tieto zmeny a p</w:t>
      </w:r>
      <w:r w:rsidRPr="00550EEA">
        <w:rPr>
          <w:rFonts w:ascii="Times New Roman" w:hAnsi="Times New Roman"/>
          <w:sz w:val="20"/>
          <w:szCs w:val="20"/>
          <w:lang w:val="sk-SK"/>
        </w:rPr>
        <w:t>lnenie úloh</w:t>
      </w:r>
      <w:r w:rsidR="00AA4A29" w:rsidRPr="00550EEA">
        <w:rPr>
          <w:rFonts w:ascii="Times New Roman" w:hAnsi="Times New Roman"/>
          <w:sz w:val="20"/>
          <w:szCs w:val="20"/>
          <w:lang w:val="sk-SK"/>
        </w:rPr>
        <w:t xml:space="preserve"> obce</w:t>
      </w:r>
      <w:r w:rsidRPr="00550EEA">
        <w:rPr>
          <w:rFonts w:ascii="Times New Roman" w:hAnsi="Times New Roman"/>
          <w:sz w:val="20"/>
          <w:szCs w:val="20"/>
          <w:lang w:val="sk-SK"/>
        </w:rPr>
        <w:t xml:space="preserve"> hodnotím </w:t>
      </w:r>
      <w:r w:rsidR="00D61144" w:rsidRPr="00550EEA">
        <w:rPr>
          <w:rFonts w:ascii="Times New Roman" w:hAnsi="Times New Roman"/>
          <w:sz w:val="20"/>
          <w:szCs w:val="20"/>
          <w:lang w:val="sk-SK"/>
        </w:rPr>
        <w:t xml:space="preserve">len </w:t>
      </w:r>
      <w:r w:rsidRPr="00550EEA">
        <w:rPr>
          <w:rFonts w:ascii="Times New Roman" w:hAnsi="Times New Roman"/>
          <w:sz w:val="20"/>
          <w:szCs w:val="20"/>
          <w:lang w:val="sk-SK"/>
        </w:rPr>
        <w:t xml:space="preserve">pozitívne. </w:t>
      </w:r>
      <w:r w:rsidR="00D61144" w:rsidRPr="00550EEA">
        <w:rPr>
          <w:rFonts w:ascii="Times New Roman" w:hAnsi="Times New Roman"/>
          <w:sz w:val="20"/>
          <w:szCs w:val="20"/>
          <w:lang w:val="sk-SK"/>
        </w:rPr>
        <w:t>Poslanci si zvolili nov</w:t>
      </w:r>
      <w:r w:rsidR="00BD7CAA" w:rsidRPr="00550EEA">
        <w:rPr>
          <w:rFonts w:ascii="Times New Roman" w:hAnsi="Times New Roman"/>
          <w:sz w:val="20"/>
          <w:szCs w:val="20"/>
          <w:lang w:val="sk-SK"/>
        </w:rPr>
        <w:t>ú</w:t>
      </w:r>
      <w:r w:rsidR="00D61144" w:rsidRPr="00550EEA">
        <w:rPr>
          <w:rFonts w:ascii="Times New Roman" w:hAnsi="Times New Roman"/>
          <w:sz w:val="20"/>
          <w:szCs w:val="20"/>
          <w:lang w:val="sk-SK"/>
        </w:rPr>
        <w:t xml:space="preserve"> </w:t>
      </w:r>
      <w:r w:rsidR="00BD7CAA" w:rsidRPr="00550EEA">
        <w:rPr>
          <w:rFonts w:ascii="Times New Roman" w:hAnsi="Times New Roman"/>
          <w:sz w:val="20"/>
          <w:szCs w:val="20"/>
          <w:lang w:val="sk-SK"/>
        </w:rPr>
        <w:t>kontrolórku obce</w:t>
      </w:r>
      <w:r w:rsidR="00D61144" w:rsidRPr="00550EEA">
        <w:rPr>
          <w:rFonts w:ascii="Times New Roman" w:hAnsi="Times New Roman"/>
          <w:sz w:val="20"/>
          <w:szCs w:val="20"/>
          <w:lang w:val="sk-SK"/>
        </w:rPr>
        <w:t xml:space="preserve">, novú riaditeľku materskej školy, prijali sa noví zamestnanci do školskej jedálne, stavebný úrad, knižnice aj na </w:t>
      </w:r>
      <w:r w:rsidR="00BD7CAA" w:rsidRPr="00550EEA">
        <w:rPr>
          <w:rFonts w:ascii="Times New Roman" w:hAnsi="Times New Roman"/>
          <w:sz w:val="20"/>
          <w:szCs w:val="20"/>
          <w:lang w:val="sk-SK"/>
        </w:rPr>
        <w:t>o</w:t>
      </w:r>
      <w:r w:rsidR="00D61144" w:rsidRPr="00550EEA">
        <w:rPr>
          <w:rFonts w:ascii="Times New Roman" w:hAnsi="Times New Roman"/>
          <w:sz w:val="20"/>
          <w:szCs w:val="20"/>
          <w:lang w:val="sk-SK"/>
        </w:rPr>
        <w:t xml:space="preserve">becný úrad. </w:t>
      </w:r>
      <w:proofErr w:type="spellStart"/>
      <w:r w:rsidR="00D61144" w:rsidRPr="00550EEA">
        <w:rPr>
          <w:rFonts w:ascii="Times New Roman" w:hAnsi="Times New Roman"/>
          <w:sz w:val="20"/>
          <w:szCs w:val="20"/>
          <w:lang w:val="sk-SK"/>
        </w:rPr>
        <w:t>Zazmluvnili</w:t>
      </w:r>
      <w:proofErr w:type="spellEnd"/>
      <w:r w:rsidR="00D61144" w:rsidRPr="00550EEA">
        <w:rPr>
          <w:rFonts w:ascii="Times New Roman" w:hAnsi="Times New Roman"/>
          <w:sz w:val="20"/>
          <w:szCs w:val="20"/>
          <w:lang w:val="sk-SK"/>
        </w:rPr>
        <w:t xml:space="preserve"> sme nového </w:t>
      </w:r>
      <w:r w:rsidR="00BD7CAA" w:rsidRPr="00550EEA">
        <w:rPr>
          <w:rFonts w:ascii="Times New Roman" w:hAnsi="Times New Roman"/>
          <w:sz w:val="20"/>
          <w:szCs w:val="20"/>
          <w:lang w:val="sk-SK"/>
        </w:rPr>
        <w:t xml:space="preserve">audítora a dodávateľov kvalitných služieb. </w:t>
      </w:r>
      <w:r w:rsidR="00D61144" w:rsidRPr="00550EEA">
        <w:rPr>
          <w:rFonts w:ascii="Times New Roman" w:hAnsi="Times New Roman"/>
          <w:sz w:val="20"/>
          <w:szCs w:val="20"/>
          <w:lang w:val="sk-SK"/>
        </w:rPr>
        <w:t xml:space="preserve"> Spoločne sme zahájili</w:t>
      </w:r>
      <w:r w:rsidR="00BD7CAA" w:rsidRPr="00550EEA">
        <w:rPr>
          <w:rFonts w:ascii="Times New Roman" w:hAnsi="Times New Roman"/>
          <w:sz w:val="20"/>
          <w:szCs w:val="20"/>
          <w:lang w:val="sk-SK"/>
        </w:rPr>
        <w:t xml:space="preserve"> postupnú premenu vedenia obce k flexibilnej modernej obci, ktorá dokáže reflektovať na potreby občanov, na prichádzajúce výzvy</w:t>
      </w:r>
      <w:r w:rsidR="007E7928" w:rsidRPr="00550EEA">
        <w:rPr>
          <w:rFonts w:ascii="Times New Roman" w:hAnsi="Times New Roman"/>
          <w:sz w:val="20"/>
          <w:szCs w:val="20"/>
          <w:lang w:val="sk-SK"/>
        </w:rPr>
        <w:t>, na ekonomickú sociálnu a energetickú situáciu.</w:t>
      </w:r>
      <w:r w:rsidR="00BD7CAA" w:rsidRPr="00550EEA">
        <w:rPr>
          <w:rFonts w:ascii="Times New Roman" w:hAnsi="Times New Roman"/>
          <w:sz w:val="20"/>
          <w:szCs w:val="20"/>
          <w:lang w:val="sk-SK"/>
        </w:rPr>
        <w:t xml:space="preserve"> Bolo potrebné </w:t>
      </w:r>
      <w:r w:rsidR="007E7928" w:rsidRPr="00550EEA">
        <w:rPr>
          <w:rFonts w:ascii="Times New Roman" w:hAnsi="Times New Roman"/>
          <w:sz w:val="20"/>
          <w:szCs w:val="20"/>
          <w:lang w:val="sk-SK"/>
        </w:rPr>
        <w:t xml:space="preserve">vyhodnotiť a </w:t>
      </w:r>
      <w:proofErr w:type="spellStart"/>
      <w:r w:rsidR="00BD7CAA" w:rsidRPr="00550EEA">
        <w:rPr>
          <w:rFonts w:ascii="Times New Roman" w:hAnsi="Times New Roman"/>
          <w:sz w:val="20"/>
          <w:szCs w:val="20"/>
          <w:lang w:val="sk-SK"/>
        </w:rPr>
        <w:t>sanovať</w:t>
      </w:r>
      <w:proofErr w:type="spellEnd"/>
      <w:r w:rsidR="00BD7CAA" w:rsidRPr="00550EEA">
        <w:rPr>
          <w:rFonts w:ascii="Times New Roman" w:hAnsi="Times New Roman"/>
          <w:sz w:val="20"/>
          <w:szCs w:val="20"/>
          <w:lang w:val="sk-SK"/>
        </w:rPr>
        <w:t xml:space="preserve"> všetky zanedbané udržiavacie práce na budovách</w:t>
      </w:r>
      <w:r w:rsidR="007E7928" w:rsidRPr="00550EEA">
        <w:rPr>
          <w:rFonts w:ascii="Times New Roman" w:hAnsi="Times New Roman"/>
          <w:sz w:val="20"/>
          <w:szCs w:val="20"/>
          <w:lang w:val="sk-SK"/>
        </w:rPr>
        <w:t>, pozemkoch</w:t>
      </w:r>
      <w:r w:rsidR="00BD7CAA" w:rsidRPr="00550EEA">
        <w:rPr>
          <w:rFonts w:ascii="Times New Roman" w:hAnsi="Times New Roman"/>
          <w:sz w:val="20"/>
          <w:szCs w:val="20"/>
          <w:lang w:val="sk-SK"/>
        </w:rPr>
        <w:t xml:space="preserve"> a majetku obce a bol to rok štartovací, prípravný. </w:t>
      </w:r>
      <w:r w:rsidR="007E7928" w:rsidRPr="00550EEA">
        <w:rPr>
          <w:rFonts w:ascii="Times New Roman" w:hAnsi="Times New Roman"/>
          <w:sz w:val="20"/>
          <w:szCs w:val="20"/>
          <w:lang w:val="sk-SK"/>
        </w:rPr>
        <w:t>Prijalo sa mnoho smerníc a interných predpisov, zinventarizoval sa majetok, nastavil plán rozvoja obce a ja ako starostka obce som intenzívne pracovala na mnohých projektoch potrebných k získavaniu financií z iných ako bežných zdrojov pre potreby rozvoja obce. Verím, že v nasledovnom období sa tieto prípravné práce zúročia vo forme pridelených dotácií z</w:t>
      </w:r>
      <w:r w:rsidR="00274430" w:rsidRPr="00550EEA">
        <w:rPr>
          <w:rFonts w:ascii="Times New Roman" w:hAnsi="Times New Roman"/>
          <w:sz w:val="20"/>
          <w:szCs w:val="20"/>
          <w:lang w:val="sk-SK"/>
        </w:rPr>
        <w:t> európskych fondov</w:t>
      </w:r>
      <w:r w:rsidR="007E7928" w:rsidRPr="00550EEA">
        <w:rPr>
          <w:rFonts w:ascii="Times New Roman" w:hAnsi="Times New Roman"/>
          <w:sz w:val="20"/>
          <w:szCs w:val="20"/>
          <w:lang w:val="sk-SK"/>
        </w:rPr>
        <w:t>.</w:t>
      </w:r>
      <w:r w:rsidR="00274430" w:rsidRPr="00550EEA">
        <w:rPr>
          <w:rFonts w:ascii="Times New Roman" w:hAnsi="Times New Roman"/>
          <w:sz w:val="20"/>
          <w:szCs w:val="20"/>
          <w:lang w:val="sk-SK"/>
        </w:rPr>
        <w:t xml:space="preserve"> </w:t>
      </w:r>
    </w:p>
    <w:p w14:paraId="46A1701A" w14:textId="78F35ABD" w:rsidR="009137BD" w:rsidRPr="00550EEA" w:rsidRDefault="00274430" w:rsidP="007E7928">
      <w:pPr>
        <w:pStyle w:val="Bezriadkovania"/>
        <w:jc w:val="both"/>
        <w:rPr>
          <w:rFonts w:ascii="Times New Roman" w:hAnsi="Times New Roman"/>
          <w:sz w:val="20"/>
          <w:szCs w:val="20"/>
          <w:lang w:val="sk-SK"/>
        </w:rPr>
      </w:pPr>
      <w:r w:rsidRPr="00550EEA">
        <w:rPr>
          <w:rFonts w:ascii="Times New Roman" w:hAnsi="Times New Roman"/>
          <w:sz w:val="20"/>
          <w:szCs w:val="20"/>
          <w:lang w:val="sk-SK"/>
        </w:rPr>
        <w:t xml:space="preserve">V roku 2023 sme zahájili výstavbu kanalizácie vo väčšej časti obce. Získali sme dotáciu na umiestnenie </w:t>
      </w:r>
      <w:proofErr w:type="spellStart"/>
      <w:r w:rsidRPr="00550EEA">
        <w:rPr>
          <w:rFonts w:ascii="Times New Roman" w:hAnsi="Times New Roman"/>
          <w:sz w:val="20"/>
          <w:szCs w:val="20"/>
          <w:lang w:val="sk-SK"/>
        </w:rPr>
        <w:t>fotovoltických</w:t>
      </w:r>
      <w:proofErr w:type="spellEnd"/>
      <w:r w:rsidRPr="00550EEA">
        <w:rPr>
          <w:rFonts w:ascii="Times New Roman" w:hAnsi="Times New Roman"/>
          <w:sz w:val="20"/>
          <w:szCs w:val="20"/>
          <w:lang w:val="sk-SK"/>
        </w:rPr>
        <w:t xml:space="preserve"> panelov na strechu materskej školy, čím sme znížili energetickú náročnosť tejto budovy a dostali sme aj menšie dotácie za pomoc Ukrajine, či interaktívnu turistickú informačnú tabuľu. Z vlastných zdrojov sme postavili nový kríž na miestnom cintoríne a obnovili zasadaciu miestnosť na obecnom úrade. Investovali sme aj do opráv miestnych komunikácií a údržb</w:t>
      </w:r>
      <w:r w:rsidR="00D00281" w:rsidRPr="00550EEA">
        <w:rPr>
          <w:rFonts w:ascii="Times New Roman" w:hAnsi="Times New Roman"/>
          <w:sz w:val="20"/>
          <w:szCs w:val="20"/>
          <w:lang w:val="sk-SK"/>
        </w:rPr>
        <w:t>y</w:t>
      </w:r>
      <w:r w:rsidRPr="00550EEA">
        <w:rPr>
          <w:rFonts w:ascii="Times New Roman" w:hAnsi="Times New Roman"/>
          <w:sz w:val="20"/>
          <w:szCs w:val="20"/>
          <w:lang w:val="sk-SK"/>
        </w:rPr>
        <w:t xml:space="preserve"> zelene. Obnovili sme tradíciu vydávania </w:t>
      </w:r>
      <w:proofErr w:type="spellStart"/>
      <w:r w:rsidRPr="00550EEA">
        <w:rPr>
          <w:rFonts w:ascii="Times New Roman" w:hAnsi="Times New Roman"/>
          <w:sz w:val="20"/>
          <w:szCs w:val="20"/>
          <w:lang w:val="sk-SK"/>
        </w:rPr>
        <w:t>štvrťročníka</w:t>
      </w:r>
      <w:proofErr w:type="spellEnd"/>
      <w:r w:rsidRPr="00550EEA">
        <w:rPr>
          <w:rFonts w:ascii="Times New Roman" w:hAnsi="Times New Roman"/>
          <w:sz w:val="20"/>
          <w:szCs w:val="20"/>
          <w:lang w:val="sk-SK"/>
        </w:rPr>
        <w:t xml:space="preserve"> </w:t>
      </w:r>
      <w:proofErr w:type="spellStart"/>
      <w:r w:rsidRPr="00550EEA">
        <w:rPr>
          <w:rFonts w:ascii="Times New Roman" w:hAnsi="Times New Roman"/>
          <w:sz w:val="20"/>
          <w:szCs w:val="20"/>
          <w:lang w:val="sk-SK"/>
        </w:rPr>
        <w:t>Lipoveckých</w:t>
      </w:r>
      <w:proofErr w:type="spellEnd"/>
      <w:r w:rsidRPr="00550EEA">
        <w:rPr>
          <w:rFonts w:ascii="Times New Roman" w:hAnsi="Times New Roman"/>
          <w:sz w:val="20"/>
          <w:szCs w:val="20"/>
          <w:lang w:val="sk-SK"/>
        </w:rPr>
        <w:t xml:space="preserve"> zvestí a naplno sme rozbehli kultúrny a spoločenský život v obci. </w:t>
      </w:r>
      <w:r w:rsidR="007E7928" w:rsidRPr="00550EEA">
        <w:rPr>
          <w:rFonts w:ascii="Times New Roman" w:hAnsi="Times New Roman"/>
          <w:sz w:val="20"/>
          <w:szCs w:val="20"/>
          <w:lang w:val="sk-SK"/>
        </w:rPr>
        <w:t xml:space="preserve"> </w:t>
      </w:r>
    </w:p>
    <w:p w14:paraId="230A7ABD" w14:textId="77777777" w:rsidR="007E7928" w:rsidRPr="00550EEA" w:rsidRDefault="007E7928" w:rsidP="00E34843">
      <w:pPr>
        <w:pStyle w:val="Bezriadkovania"/>
        <w:jc w:val="both"/>
        <w:rPr>
          <w:rFonts w:ascii="Times New Roman" w:hAnsi="Times New Roman"/>
          <w:sz w:val="20"/>
          <w:szCs w:val="20"/>
          <w:lang w:val="sk-SK"/>
        </w:rPr>
      </w:pPr>
    </w:p>
    <w:p w14:paraId="0ACB3798" w14:textId="0F0FBC9E" w:rsidR="00D00281" w:rsidRPr="00550EEA" w:rsidRDefault="009137BD" w:rsidP="00E34843">
      <w:pPr>
        <w:pStyle w:val="Bezriadkovania"/>
        <w:jc w:val="both"/>
        <w:rPr>
          <w:rFonts w:ascii="Times New Roman" w:hAnsi="Times New Roman"/>
          <w:sz w:val="20"/>
          <w:szCs w:val="20"/>
          <w:lang w:val="sk-SK"/>
        </w:rPr>
      </w:pPr>
      <w:r w:rsidRPr="00550EEA">
        <w:rPr>
          <w:rFonts w:ascii="Times New Roman" w:hAnsi="Times New Roman"/>
          <w:sz w:val="20"/>
          <w:szCs w:val="20"/>
          <w:lang w:val="sk-SK"/>
        </w:rPr>
        <w:t xml:space="preserve">Osobitné poďakovanie </w:t>
      </w:r>
      <w:r w:rsidR="00274430" w:rsidRPr="00550EEA">
        <w:rPr>
          <w:rFonts w:ascii="Times New Roman" w:hAnsi="Times New Roman"/>
          <w:sz w:val="20"/>
          <w:szCs w:val="20"/>
          <w:lang w:val="sk-SK"/>
        </w:rPr>
        <w:t>patrí všetkým dobrovoľníkom na čele s členmi obecného zastupite</w:t>
      </w:r>
      <w:r w:rsidR="00D00281" w:rsidRPr="00550EEA">
        <w:rPr>
          <w:rFonts w:ascii="Times New Roman" w:hAnsi="Times New Roman"/>
          <w:sz w:val="20"/>
          <w:szCs w:val="20"/>
          <w:lang w:val="sk-SK"/>
        </w:rPr>
        <w:t>ľ</w:t>
      </w:r>
      <w:r w:rsidR="00274430" w:rsidRPr="00550EEA">
        <w:rPr>
          <w:rFonts w:ascii="Times New Roman" w:hAnsi="Times New Roman"/>
          <w:sz w:val="20"/>
          <w:szCs w:val="20"/>
          <w:lang w:val="sk-SK"/>
        </w:rPr>
        <w:t>stva</w:t>
      </w:r>
      <w:r w:rsidR="00D00281" w:rsidRPr="00550EEA">
        <w:rPr>
          <w:rFonts w:ascii="Times New Roman" w:hAnsi="Times New Roman"/>
          <w:sz w:val="20"/>
          <w:szCs w:val="20"/>
          <w:lang w:val="sk-SK"/>
        </w:rPr>
        <w:t xml:space="preserve"> a pracovníkmi obce, </w:t>
      </w:r>
      <w:r w:rsidR="00274430" w:rsidRPr="00550EEA">
        <w:rPr>
          <w:rFonts w:ascii="Times New Roman" w:hAnsi="Times New Roman"/>
          <w:sz w:val="20"/>
          <w:szCs w:val="20"/>
          <w:lang w:val="sk-SK"/>
        </w:rPr>
        <w:t>ktorí pri údržbe obce pomáhajú.</w:t>
      </w:r>
      <w:r w:rsidR="00D00281" w:rsidRPr="00550EEA">
        <w:rPr>
          <w:rFonts w:ascii="Times New Roman" w:hAnsi="Times New Roman"/>
          <w:sz w:val="20"/>
          <w:szCs w:val="20"/>
          <w:lang w:val="sk-SK"/>
        </w:rPr>
        <w:t xml:space="preserve"> Hasičom, zložkám pri pomoci s organizáciou podujatí. </w:t>
      </w:r>
      <w:r w:rsidR="00274430" w:rsidRPr="00550EEA">
        <w:rPr>
          <w:rFonts w:ascii="Times New Roman" w:hAnsi="Times New Roman"/>
          <w:sz w:val="20"/>
          <w:szCs w:val="20"/>
          <w:lang w:val="sk-SK"/>
        </w:rPr>
        <w:t xml:space="preserve">Taktiež patrí vďaka </w:t>
      </w:r>
      <w:r w:rsidR="00D00281" w:rsidRPr="00550EEA">
        <w:rPr>
          <w:rFonts w:ascii="Times New Roman" w:hAnsi="Times New Roman"/>
          <w:sz w:val="20"/>
          <w:szCs w:val="20"/>
          <w:lang w:val="sk-SK"/>
        </w:rPr>
        <w:t xml:space="preserve">všetkým občanom, ktorí trpezlivo znášajú výstavbu kanalizácie a s tým spojených ťažkostí pri prejazdnosti, prachu, hluku, či vibráciách. </w:t>
      </w:r>
    </w:p>
    <w:p w14:paraId="69C3B603" w14:textId="558C634C" w:rsidR="00D00281" w:rsidRPr="00550EEA" w:rsidRDefault="00D00281" w:rsidP="00E34843">
      <w:pPr>
        <w:pStyle w:val="Bezriadkovania"/>
        <w:jc w:val="both"/>
        <w:rPr>
          <w:rFonts w:ascii="Times New Roman" w:hAnsi="Times New Roman"/>
          <w:sz w:val="20"/>
          <w:szCs w:val="20"/>
          <w:lang w:val="sk-SK"/>
        </w:rPr>
      </w:pPr>
      <w:r w:rsidRPr="00550EEA">
        <w:rPr>
          <w:rFonts w:ascii="Times New Roman" w:hAnsi="Times New Roman"/>
          <w:sz w:val="20"/>
          <w:szCs w:val="20"/>
          <w:lang w:val="sk-SK"/>
        </w:rPr>
        <w:t>V roku 2024 si p</w:t>
      </w:r>
      <w:r w:rsidR="00ED2B3B" w:rsidRPr="00550EEA">
        <w:rPr>
          <w:rFonts w:ascii="Times New Roman" w:hAnsi="Times New Roman"/>
          <w:sz w:val="20"/>
          <w:szCs w:val="20"/>
          <w:lang w:val="sk-SK"/>
        </w:rPr>
        <w:t>r</w:t>
      </w:r>
      <w:r w:rsidRPr="00550EEA">
        <w:rPr>
          <w:rFonts w:ascii="Times New Roman" w:hAnsi="Times New Roman"/>
          <w:sz w:val="20"/>
          <w:szCs w:val="20"/>
          <w:lang w:val="sk-SK"/>
        </w:rPr>
        <w:t>ipomín</w:t>
      </w:r>
      <w:r w:rsidR="00ED2B3B" w:rsidRPr="00550EEA">
        <w:rPr>
          <w:rFonts w:ascii="Times New Roman" w:hAnsi="Times New Roman"/>
          <w:sz w:val="20"/>
          <w:szCs w:val="20"/>
          <w:lang w:val="sk-SK"/>
        </w:rPr>
        <w:t>a</w:t>
      </w:r>
      <w:r w:rsidRPr="00550EEA">
        <w:rPr>
          <w:rFonts w:ascii="Times New Roman" w:hAnsi="Times New Roman"/>
          <w:sz w:val="20"/>
          <w:szCs w:val="20"/>
          <w:lang w:val="sk-SK"/>
        </w:rPr>
        <w:t xml:space="preserve">me 650 rokov od prvej písomnej zmienky o obci. Čakajú nás veľkolepé oslavy, ale aj mnoho práce do ďalších rokov. </w:t>
      </w:r>
      <w:r w:rsidR="00ED2B3B" w:rsidRPr="00550EEA">
        <w:rPr>
          <w:rFonts w:ascii="Times New Roman" w:hAnsi="Times New Roman"/>
          <w:sz w:val="20"/>
          <w:szCs w:val="20"/>
          <w:lang w:val="sk-SK"/>
        </w:rPr>
        <w:t xml:space="preserve">Táto práca nás napĺňa práve vďaka podpore a spolupatričnosti našich občanov. </w:t>
      </w:r>
    </w:p>
    <w:p w14:paraId="74A5E102" w14:textId="3F7F1EBE" w:rsidR="009137BD" w:rsidRPr="00E34843" w:rsidRDefault="00D00281" w:rsidP="00E34843">
      <w:pPr>
        <w:pStyle w:val="Bezriadkovania"/>
        <w:jc w:val="both"/>
        <w:rPr>
          <w:rFonts w:ascii="Times New Roman" w:hAnsi="Times New Roman"/>
          <w:sz w:val="20"/>
          <w:szCs w:val="20"/>
        </w:rPr>
      </w:pPr>
      <w:r>
        <w:rPr>
          <w:rFonts w:ascii="Times New Roman" w:hAnsi="Times New Roman"/>
          <w:sz w:val="20"/>
          <w:szCs w:val="20"/>
        </w:rPr>
        <w:t xml:space="preserve"> </w:t>
      </w:r>
    </w:p>
    <w:p w14:paraId="27756630" w14:textId="20CD0631" w:rsidR="001D7512" w:rsidRPr="00CE3005" w:rsidRDefault="001D7512" w:rsidP="002B52FD">
      <w:pPr>
        <w:pStyle w:val="Nadpis1"/>
        <w:numPr>
          <w:ilvl w:val="0"/>
          <w:numId w:val="8"/>
        </w:numPr>
        <w:jc w:val="both"/>
      </w:pPr>
      <w:bookmarkStart w:id="2" w:name="_Toc169009197"/>
      <w:r w:rsidRPr="00CE3005">
        <w:rPr>
          <w:rStyle w:val="Vrazn"/>
          <w:b/>
          <w:bCs w:val="0"/>
        </w:rPr>
        <w:t>Identifikačné údaje obce</w:t>
      </w:r>
      <w:bookmarkEnd w:id="2"/>
    </w:p>
    <w:p w14:paraId="60BA8FF3" w14:textId="6B87C4D9" w:rsidR="009137BD" w:rsidRPr="0017326B" w:rsidRDefault="001D7512" w:rsidP="002B52FD">
      <w:pPr>
        <w:pStyle w:val="Normlnywebov"/>
        <w:tabs>
          <w:tab w:val="left" w:pos="2835"/>
        </w:tabs>
        <w:spacing w:before="0" w:beforeAutospacing="0" w:after="144"/>
        <w:jc w:val="both"/>
        <w:rPr>
          <w:color w:val="282828"/>
          <w:sz w:val="20"/>
          <w:szCs w:val="20"/>
        </w:rPr>
      </w:pPr>
      <w:r w:rsidRPr="0017326B">
        <w:rPr>
          <w:color w:val="282828"/>
          <w:sz w:val="20"/>
          <w:szCs w:val="20"/>
        </w:rPr>
        <w:t xml:space="preserve">Názov: </w:t>
      </w:r>
      <w:r w:rsidR="00982656" w:rsidRPr="0017326B">
        <w:rPr>
          <w:color w:val="282828"/>
          <w:sz w:val="20"/>
          <w:szCs w:val="20"/>
        </w:rPr>
        <w:tab/>
      </w:r>
      <w:r w:rsidR="009137BD" w:rsidRPr="0017326B">
        <w:rPr>
          <w:color w:val="282828"/>
          <w:sz w:val="20"/>
          <w:szCs w:val="20"/>
        </w:rPr>
        <w:t xml:space="preserve">OBEC LIPOVEC </w:t>
      </w:r>
    </w:p>
    <w:p w14:paraId="703156BC" w14:textId="4719666B" w:rsidR="009137BD" w:rsidRPr="0017326B" w:rsidRDefault="009137BD" w:rsidP="002B52FD">
      <w:pPr>
        <w:pStyle w:val="Normlnywebov"/>
        <w:tabs>
          <w:tab w:val="left" w:pos="2835"/>
        </w:tabs>
        <w:spacing w:before="0" w:beforeAutospacing="0" w:after="144"/>
        <w:jc w:val="both"/>
        <w:rPr>
          <w:color w:val="282828"/>
          <w:sz w:val="20"/>
          <w:szCs w:val="20"/>
        </w:rPr>
      </w:pPr>
      <w:r w:rsidRPr="0017326B">
        <w:rPr>
          <w:color w:val="282828"/>
          <w:sz w:val="20"/>
          <w:szCs w:val="20"/>
        </w:rPr>
        <w:t>Sídlo:</w:t>
      </w:r>
      <w:r w:rsidR="0017326B">
        <w:rPr>
          <w:color w:val="282828"/>
          <w:sz w:val="20"/>
          <w:szCs w:val="20"/>
        </w:rPr>
        <w:tab/>
      </w:r>
      <w:r w:rsidRPr="0017326B">
        <w:rPr>
          <w:color w:val="282828"/>
          <w:sz w:val="20"/>
          <w:szCs w:val="20"/>
        </w:rPr>
        <w:t>Hrabiny 290</w:t>
      </w:r>
      <w:r w:rsidR="00982656" w:rsidRPr="0017326B">
        <w:rPr>
          <w:color w:val="282828"/>
          <w:sz w:val="20"/>
          <w:szCs w:val="20"/>
        </w:rPr>
        <w:t>/11</w:t>
      </w:r>
      <w:r w:rsidRPr="0017326B">
        <w:rPr>
          <w:color w:val="282828"/>
          <w:sz w:val="20"/>
          <w:szCs w:val="20"/>
        </w:rPr>
        <w:t xml:space="preserve">, 03861 </w:t>
      </w:r>
      <w:r w:rsidR="00982656" w:rsidRPr="0017326B">
        <w:rPr>
          <w:color w:val="282828"/>
          <w:sz w:val="20"/>
          <w:szCs w:val="20"/>
        </w:rPr>
        <w:t>Lipovec</w:t>
      </w:r>
      <w:r w:rsidRPr="0017326B">
        <w:rPr>
          <w:color w:val="282828"/>
          <w:sz w:val="20"/>
          <w:szCs w:val="20"/>
        </w:rPr>
        <w:t xml:space="preserve"> </w:t>
      </w:r>
    </w:p>
    <w:p w14:paraId="2FD954FF" w14:textId="2CA70DEA" w:rsidR="009137BD" w:rsidRPr="0017326B" w:rsidRDefault="009137BD" w:rsidP="002B52FD">
      <w:pPr>
        <w:pStyle w:val="Normlnywebov"/>
        <w:tabs>
          <w:tab w:val="left" w:pos="2835"/>
        </w:tabs>
        <w:spacing w:before="0" w:beforeAutospacing="0" w:after="144"/>
        <w:jc w:val="both"/>
        <w:rPr>
          <w:color w:val="282828"/>
          <w:sz w:val="20"/>
          <w:szCs w:val="20"/>
        </w:rPr>
      </w:pPr>
      <w:r w:rsidRPr="0017326B">
        <w:rPr>
          <w:color w:val="282828"/>
          <w:sz w:val="20"/>
          <w:szCs w:val="20"/>
        </w:rPr>
        <w:t>IČO:</w:t>
      </w:r>
      <w:r w:rsidR="0017326B">
        <w:rPr>
          <w:color w:val="282828"/>
          <w:sz w:val="20"/>
          <w:szCs w:val="20"/>
        </w:rPr>
        <w:tab/>
      </w:r>
      <w:r w:rsidRPr="0017326B">
        <w:rPr>
          <w:color w:val="282828"/>
          <w:sz w:val="20"/>
          <w:szCs w:val="20"/>
        </w:rPr>
        <w:t>00316776</w:t>
      </w:r>
    </w:p>
    <w:p w14:paraId="3F9E874A" w14:textId="66F09C29" w:rsidR="009137BD" w:rsidRPr="0017326B" w:rsidRDefault="009137BD" w:rsidP="002B52FD">
      <w:pPr>
        <w:pStyle w:val="Normlnywebov"/>
        <w:tabs>
          <w:tab w:val="left" w:pos="2835"/>
        </w:tabs>
        <w:spacing w:before="0" w:beforeAutospacing="0" w:after="144"/>
        <w:jc w:val="both"/>
        <w:rPr>
          <w:color w:val="282828"/>
          <w:sz w:val="20"/>
          <w:szCs w:val="20"/>
        </w:rPr>
      </w:pPr>
      <w:r w:rsidRPr="0017326B">
        <w:rPr>
          <w:color w:val="282828"/>
          <w:sz w:val="20"/>
          <w:szCs w:val="20"/>
        </w:rPr>
        <w:t>Štatutárny orgán obce:</w:t>
      </w:r>
      <w:r w:rsidR="0017326B">
        <w:rPr>
          <w:color w:val="282828"/>
          <w:sz w:val="20"/>
          <w:szCs w:val="20"/>
        </w:rPr>
        <w:tab/>
      </w:r>
      <w:r w:rsidRPr="0017326B">
        <w:rPr>
          <w:color w:val="282828"/>
          <w:sz w:val="20"/>
          <w:szCs w:val="20"/>
        </w:rPr>
        <w:t xml:space="preserve">Ing. Dana Petrášková, starostka obce  </w:t>
      </w:r>
    </w:p>
    <w:p w14:paraId="3FB8F4C1" w14:textId="3D16B8DD" w:rsidR="009137BD" w:rsidRPr="0017326B" w:rsidRDefault="009137BD" w:rsidP="002B52FD">
      <w:pPr>
        <w:pStyle w:val="Normlnywebov"/>
        <w:tabs>
          <w:tab w:val="left" w:pos="2835"/>
        </w:tabs>
        <w:spacing w:before="0" w:beforeAutospacing="0" w:after="144"/>
        <w:jc w:val="both"/>
        <w:rPr>
          <w:color w:val="282828"/>
          <w:sz w:val="20"/>
          <w:szCs w:val="20"/>
        </w:rPr>
      </w:pPr>
      <w:r w:rsidRPr="0017326B">
        <w:rPr>
          <w:color w:val="282828"/>
          <w:sz w:val="20"/>
          <w:szCs w:val="20"/>
        </w:rPr>
        <w:t>Telefón:</w:t>
      </w:r>
      <w:r w:rsidR="0017326B">
        <w:rPr>
          <w:color w:val="282828"/>
          <w:sz w:val="20"/>
          <w:szCs w:val="20"/>
        </w:rPr>
        <w:tab/>
        <w:t>09</w:t>
      </w:r>
      <w:r w:rsidR="00A2081D">
        <w:rPr>
          <w:color w:val="282828"/>
          <w:sz w:val="20"/>
          <w:szCs w:val="20"/>
        </w:rPr>
        <w:t>11 898 759</w:t>
      </w:r>
    </w:p>
    <w:p w14:paraId="359265E8" w14:textId="4F2ADBDE" w:rsidR="009137BD" w:rsidRPr="0017326B" w:rsidRDefault="009137BD" w:rsidP="002B52FD">
      <w:pPr>
        <w:pStyle w:val="Normlnywebov"/>
        <w:tabs>
          <w:tab w:val="left" w:pos="2835"/>
        </w:tabs>
        <w:spacing w:before="0" w:beforeAutospacing="0" w:after="144"/>
        <w:jc w:val="both"/>
        <w:rPr>
          <w:color w:val="282828"/>
          <w:sz w:val="20"/>
          <w:szCs w:val="20"/>
        </w:rPr>
      </w:pPr>
      <w:r w:rsidRPr="0017326B">
        <w:rPr>
          <w:color w:val="282828"/>
          <w:sz w:val="20"/>
          <w:szCs w:val="20"/>
        </w:rPr>
        <w:t>Mail</w:t>
      </w:r>
      <w:r w:rsidR="00A2081D">
        <w:rPr>
          <w:color w:val="282828"/>
          <w:sz w:val="20"/>
          <w:szCs w:val="20"/>
        </w:rPr>
        <w:t>:</w:t>
      </w:r>
      <w:r w:rsidR="00A2081D">
        <w:rPr>
          <w:color w:val="282828"/>
          <w:sz w:val="20"/>
          <w:szCs w:val="20"/>
        </w:rPr>
        <w:tab/>
      </w:r>
      <w:r w:rsidRPr="0017326B">
        <w:rPr>
          <w:color w:val="282828"/>
          <w:sz w:val="20"/>
          <w:szCs w:val="20"/>
        </w:rPr>
        <w:t>starostka@lipovec.sk</w:t>
      </w:r>
    </w:p>
    <w:p w14:paraId="5DDE1707" w14:textId="6D17F41D" w:rsidR="001D7512" w:rsidRDefault="009137BD" w:rsidP="002B52FD">
      <w:pPr>
        <w:pStyle w:val="Normlnywebov"/>
        <w:tabs>
          <w:tab w:val="left" w:pos="2835"/>
        </w:tabs>
        <w:spacing w:before="0" w:beforeAutospacing="0" w:after="144" w:afterAutospacing="0"/>
        <w:jc w:val="both"/>
        <w:rPr>
          <w:color w:val="282828"/>
          <w:sz w:val="20"/>
          <w:szCs w:val="20"/>
        </w:rPr>
      </w:pPr>
      <w:r w:rsidRPr="0017326B">
        <w:rPr>
          <w:color w:val="282828"/>
          <w:sz w:val="20"/>
          <w:szCs w:val="20"/>
        </w:rPr>
        <w:t>Webová stránka</w:t>
      </w:r>
      <w:r w:rsidR="00A2081D">
        <w:rPr>
          <w:color w:val="282828"/>
          <w:sz w:val="20"/>
          <w:szCs w:val="20"/>
        </w:rPr>
        <w:t>:</w:t>
      </w:r>
      <w:r w:rsidR="00A2081D">
        <w:rPr>
          <w:color w:val="282828"/>
          <w:sz w:val="20"/>
          <w:szCs w:val="20"/>
        </w:rPr>
        <w:tab/>
      </w:r>
      <w:r w:rsidR="00CE3005" w:rsidRPr="00CE3005">
        <w:rPr>
          <w:color w:val="282828"/>
          <w:sz w:val="20"/>
          <w:szCs w:val="20"/>
        </w:rPr>
        <w:t>www.lipovec.sk</w:t>
      </w:r>
    </w:p>
    <w:p w14:paraId="5B15ECF3" w14:textId="77777777" w:rsidR="00CE3005" w:rsidRPr="0017326B" w:rsidRDefault="00CE3005" w:rsidP="002B52FD">
      <w:pPr>
        <w:pStyle w:val="Normlnywebov"/>
        <w:tabs>
          <w:tab w:val="left" w:pos="2835"/>
        </w:tabs>
        <w:spacing w:before="0" w:beforeAutospacing="0" w:after="144" w:afterAutospacing="0"/>
        <w:jc w:val="both"/>
        <w:rPr>
          <w:color w:val="282828"/>
          <w:sz w:val="20"/>
          <w:szCs w:val="20"/>
        </w:rPr>
      </w:pPr>
    </w:p>
    <w:p w14:paraId="3BE54F6E" w14:textId="2515D994" w:rsidR="001D7512" w:rsidRPr="00CE3005" w:rsidRDefault="001D7512" w:rsidP="002B52FD">
      <w:pPr>
        <w:pStyle w:val="Nadpis1"/>
        <w:numPr>
          <w:ilvl w:val="0"/>
          <w:numId w:val="8"/>
        </w:numPr>
        <w:jc w:val="both"/>
      </w:pPr>
      <w:bookmarkStart w:id="3" w:name="_Toc169009198"/>
      <w:r w:rsidRPr="00CE3005">
        <w:rPr>
          <w:rStyle w:val="Vrazn"/>
          <w:b/>
          <w:bCs w:val="0"/>
        </w:rPr>
        <w:t>Organizačná štruktúra obce a identifikácia vedúcich predstaviteľov</w:t>
      </w:r>
      <w:bookmarkEnd w:id="3"/>
    </w:p>
    <w:p w14:paraId="6724F458" w14:textId="418CAD71" w:rsidR="001D7512" w:rsidRPr="0017326B" w:rsidRDefault="001D7512" w:rsidP="002B52FD">
      <w:pPr>
        <w:pStyle w:val="Normlnywebov"/>
        <w:tabs>
          <w:tab w:val="left" w:pos="2835"/>
        </w:tabs>
        <w:spacing w:before="144" w:beforeAutospacing="0" w:after="144" w:afterAutospacing="0"/>
        <w:jc w:val="both"/>
        <w:rPr>
          <w:color w:val="282828"/>
          <w:sz w:val="20"/>
          <w:szCs w:val="20"/>
        </w:rPr>
      </w:pPr>
      <w:r w:rsidRPr="0017326B">
        <w:rPr>
          <w:color w:val="282828"/>
          <w:sz w:val="20"/>
          <w:szCs w:val="20"/>
        </w:rPr>
        <w:t>Starost</w:t>
      </w:r>
      <w:r w:rsidR="00982656" w:rsidRPr="0017326B">
        <w:rPr>
          <w:color w:val="282828"/>
          <w:sz w:val="20"/>
          <w:szCs w:val="20"/>
        </w:rPr>
        <w:t>k</w:t>
      </w:r>
      <w:r w:rsidRPr="0017326B">
        <w:rPr>
          <w:color w:val="282828"/>
          <w:sz w:val="20"/>
          <w:szCs w:val="20"/>
        </w:rPr>
        <w:t>a obce:</w:t>
      </w:r>
      <w:r w:rsidR="00A2081D">
        <w:rPr>
          <w:color w:val="282828"/>
          <w:sz w:val="20"/>
          <w:szCs w:val="20"/>
        </w:rPr>
        <w:tab/>
      </w:r>
      <w:r w:rsidR="00982656" w:rsidRPr="0017326B">
        <w:rPr>
          <w:color w:val="282828"/>
          <w:sz w:val="20"/>
          <w:szCs w:val="20"/>
        </w:rPr>
        <w:t>Ing. Dana Petrášková</w:t>
      </w:r>
    </w:p>
    <w:p w14:paraId="0FBEB574" w14:textId="53C1815D" w:rsidR="001D7512" w:rsidRPr="0017326B" w:rsidRDefault="001D7512" w:rsidP="002B52FD">
      <w:pPr>
        <w:pStyle w:val="Normlnywebov"/>
        <w:tabs>
          <w:tab w:val="left" w:pos="2835"/>
        </w:tabs>
        <w:spacing w:before="144" w:beforeAutospacing="0" w:after="144" w:afterAutospacing="0"/>
        <w:jc w:val="both"/>
        <w:rPr>
          <w:color w:val="282828"/>
          <w:sz w:val="20"/>
          <w:szCs w:val="20"/>
        </w:rPr>
      </w:pPr>
      <w:r w:rsidRPr="0017326B">
        <w:rPr>
          <w:color w:val="282828"/>
          <w:sz w:val="20"/>
          <w:szCs w:val="20"/>
        </w:rPr>
        <w:t>Zástupca starostu obce:</w:t>
      </w:r>
      <w:r w:rsidR="00982656" w:rsidRPr="0017326B">
        <w:rPr>
          <w:color w:val="282828"/>
          <w:sz w:val="20"/>
          <w:szCs w:val="20"/>
        </w:rPr>
        <w:tab/>
        <w:t xml:space="preserve">JUDr. et PhDr. Katarína Chrenová  </w:t>
      </w:r>
    </w:p>
    <w:p w14:paraId="215C0840" w14:textId="48AF248D" w:rsidR="001D7512" w:rsidRPr="0017326B" w:rsidRDefault="001D7512" w:rsidP="002B52FD">
      <w:pPr>
        <w:pStyle w:val="Normlnywebov"/>
        <w:tabs>
          <w:tab w:val="left" w:pos="2835"/>
        </w:tabs>
        <w:spacing w:before="144" w:beforeAutospacing="0" w:after="144" w:afterAutospacing="0"/>
        <w:jc w:val="both"/>
        <w:rPr>
          <w:color w:val="282828"/>
          <w:sz w:val="20"/>
          <w:szCs w:val="20"/>
        </w:rPr>
      </w:pPr>
      <w:r w:rsidRPr="0017326B">
        <w:rPr>
          <w:color w:val="282828"/>
          <w:sz w:val="20"/>
          <w:szCs w:val="20"/>
        </w:rPr>
        <w:t>Hlavný kontrolór obce:</w:t>
      </w:r>
      <w:r w:rsidR="00982656" w:rsidRPr="0017326B">
        <w:rPr>
          <w:color w:val="282828"/>
          <w:sz w:val="20"/>
          <w:szCs w:val="20"/>
        </w:rPr>
        <w:tab/>
        <w:t xml:space="preserve">Mgr. Lenka </w:t>
      </w:r>
      <w:proofErr w:type="spellStart"/>
      <w:r w:rsidR="00982656" w:rsidRPr="0017326B">
        <w:rPr>
          <w:color w:val="282828"/>
          <w:sz w:val="20"/>
          <w:szCs w:val="20"/>
        </w:rPr>
        <w:t>Žuchová</w:t>
      </w:r>
      <w:proofErr w:type="spellEnd"/>
      <w:r w:rsidR="00982656" w:rsidRPr="0017326B">
        <w:rPr>
          <w:color w:val="282828"/>
          <w:sz w:val="20"/>
          <w:szCs w:val="20"/>
        </w:rPr>
        <w:t xml:space="preserve"> </w:t>
      </w:r>
    </w:p>
    <w:p w14:paraId="62B54D53" w14:textId="48299DAD" w:rsidR="001D7512" w:rsidRPr="0017326B" w:rsidRDefault="001D7512" w:rsidP="002B52FD">
      <w:pPr>
        <w:pStyle w:val="Normlnywebov"/>
        <w:spacing w:before="144" w:beforeAutospacing="0" w:after="144" w:afterAutospacing="0"/>
        <w:ind w:left="2832" w:hanging="2832"/>
        <w:jc w:val="both"/>
        <w:rPr>
          <w:color w:val="282828"/>
          <w:sz w:val="20"/>
          <w:szCs w:val="20"/>
        </w:rPr>
      </w:pPr>
      <w:r w:rsidRPr="0017326B">
        <w:rPr>
          <w:color w:val="282828"/>
          <w:sz w:val="20"/>
          <w:szCs w:val="20"/>
        </w:rPr>
        <w:t>Obecné zastupiteľstvo:</w:t>
      </w:r>
      <w:r w:rsidR="00982656" w:rsidRPr="0017326B">
        <w:rPr>
          <w:color w:val="282828"/>
          <w:sz w:val="20"/>
          <w:szCs w:val="20"/>
        </w:rPr>
        <w:tab/>
        <w:t xml:space="preserve">Mgr. Stanislav Buvala, Mgr. Alena Dibalová, JUDr. et. PhDr. Katarína Chrenová, Ing. Dušan Ertl, Marián Lamoš, Emil </w:t>
      </w:r>
      <w:proofErr w:type="spellStart"/>
      <w:r w:rsidR="00982656" w:rsidRPr="0017326B">
        <w:rPr>
          <w:color w:val="282828"/>
          <w:sz w:val="20"/>
          <w:szCs w:val="20"/>
        </w:rPr>
        <w:t>Ľudvik</w:t>
      </w:r>
      <w:proofErr w:type="spellEnd"/>
      <w:r w:rsidR="00982656" w:rsidRPr="0017326B">
        <w:rPr>
          <w:color w:val="282828"/>
          <w:sz w:val="20"/>
          <w:szCs w:val="20"/>
        </w:rPr>
        <w:t>, Iveta Vozárová</w:t>
      </w:r>
    </w:p>
    <w:p w14:paraId="65CF3D21" w14:textId="6E42E431" w:rsidR="00982656" w:rsidRPr="0017326B" w:rsidRDefault="001D7512" w:rsidP="002B52FD">
      <w:pPr>
        <w:pStyle w:val="Normlnywebov"/>
        <w:tabs>
          <w:tab w:val="left" w:pos="2835"/>
        </w:tabs>
        <w:spacing w:before="0" w:beforeAutospacing="0" w:after="0" w:afterAutospacing="0"/>
        <w:jc w:val="both"/>
        <w:rPr>
          <w:color w:val="282828"/>
          <w:sz w:val="20"/>
          <w:szCs w:val="20"/>
        </w:rPr>
      </w:pPr>
      <w:r w:rsidRPr="0017326B">
        <w:rPr>
          <w:color w:val="282828"/>
          <w:sz w:val="20"/>
          <w:szCs w:val="20"/>
        </w:rPr>
        <w:lastRenderedPageBreak/>
        <w:t>Komisie:</w:t>
      </w:r>
      <w:r w:rsidR="00982656" w:rsidRPr="0017326B">
        <w:rPr>
          <w:color w:val="282828"/>
          <w:sz w:val="20"/>
          <w:szCs w:val="20"/>
        </w:rPr>
        <w:tab/>
        <w:t xml:space="preserve">komisia pre ekonomiku a investície, </w:t>
      </w:r>
    </w:p>
    <w:p w14:paraId="5A690E00" w14:textId="76742509" w:rsidR="00982656" w:rsidRPr="0017326B" w:rsidRDefault="00A2081D" w:rsidP="002B52FD">
      <w:pPr>
        <w:pStyle w:val="Normlnywebov"/>
        <w:tabs>
          <w:tab w:val="left" w:pos="2835"/>
        </w:tabs>
        <w:spacing w:before="0" w:beforeAutospacing="0" w:after="0" w:afterAutospacing="0"/>
        <w:jc w:val="both"/>
        <w:rPr>
          <w:color w:val="282828"/>
          <w:sz w:val="20"/>
          <w:szCs w:val="20"/>
        </w:rPr>
      </w:pPr>
      <w:r>
        <w:rPr>
          <w:color w:val="282828"/>
          <w:sz w:val="20"/>
          <w:szCs w:val="20"/>
        </w:rPr>
        <w:tab/>
      </w:r>
      <w:r w:rsidR="00982656" w:rsidRPr="0017326B">
        <w:rPr>
          <w:color w:val="282828"/>
          <w:sz w:val="20"/>
          <w:szCs w:val="20"/>
        </w:rPr>
        <w:t xml:space="preserve">komisia pre kultúru a šport, </w:t>
      </w:r>
    </w:p>
    <w:p w14:paraId="0B4B0F3D" w14:textId="1F64318B" w:rsidR="00982656" w:rsidRPr="0017326B" w:rsidRDefault="00A2081D" w:rsidP="002B52FD">
      <w:pPr>
        <w:pStyle w:val="Normlnywebov"/>
        <w:tabs>
          <w:tab w:val="left" w:pos="2835"/>
        </w:tabs>
        <w:spacing w:before="0" w:beforeAutospacing="0" w:after="0" w:afterAutospacing="0"/>
        <w:jc w:val="both"/>
        <w:rPr>
          <w:color w:val="282828"/>
          <w:sz w:val="20"/>
          <w:szCs w:val="20"/>
        </w:rPr>
      </w:pPr>
      <w:r>
        <w:rPr>
          <w:color w:val="282828"/>
          <w:sz w:val="20"/>
          <w:szCs w:val="20"/>
        </w:rPr>
        <w:tab/>
      </w:r>
      <w:r w:rsidR="00982656" w:rsidRPr="0017326B">
        <w:rPr>
          <w:color w:val="282828"/>
          <w:sz w:val="20"/>
          <w:szCs w:val="20"/>
        </w:rPr>
        <w:t>komisia na ochranu verejného záujmu pri výkone funkcií verejných funkcionárov,</w:t>
      </w:r>
    </w:p>
    <w:p w14:paraId="59944697" w14:textId="36CE1EA8" w:rsidR="00982656" w:rsidRPr="0017326B" w:rsidRDefault="00A2081D" w:rsidP="002B52FD">
      <w:pPr>
        <w:pStyle w:val="Normlnywebov"/>
        <w:tabs>
          <w:tab w:val="left" w:pos="2835"/>
        </w:tabs>
        <w:spacing w:before="0" w:beforeAutospacing="0" w:after="0" w:afterAutospacing="0"/>
        <w:jc w:val="both"/>
        <w:rPr>
          <w:color w:val="282828"/>
          <w:sz w:val="20"/>
          <w:szCs w:val="20"/>
        </w:rPr>
      </w:pPr>
      <w:r>
        <w:rPr>
          <w:color w:val="282828"/>
          <w:sz w:val="20"/>
          <w:szCs w:val="20"/>
        </w:rPr>
        <w:tab/>
      </w:r>
      <w:r w:rsidR="00982656" w:rsidRPr="0017326B">
        <w:rPr>
          <w:color w:val="282828"/>
          <w:sz w:val="20"/>
          <w:szCs w:val="20"/>
        </w:rPr>
        <w:t>komisia pre výstavbu a životné prostredie,</w:t>
      </w:r>
    </w:p>
    <w:p w14:paraId="2864E7DF" w14:textId="6DE3F9F6" w:rsidR="00982656" w:rsidRPr="0017326B" w:rsidRDefault="00A2081D" w:rsidP="002B52FD">
      <w:pPr>
        <w:pStyle w:val="Normlnywebov"/>
        <w:tabs>
          <w:tab w:val="left" w:pos="2835"/>
        </w:tabs>
        <w:spacing w:before="0" w:beforeAutospacing="0" w:after="0" w:afterAutospacing="0"/>
        <w:ind w:firstLine="708"/>
        <w:jc w:val="both"/>
        <w:rPr>
          <w:color w:val="282828"/>
          <w:sz w:val="20"/>
          <w:szCs w:val="20"/>
        </w:rPr>
      </w:pPr>
      <w:r>
        <w:rPr>
          <w:color w:val="282828"/>
          <w:sz w:val="20"/>
          <w:szCs w:val="20"/>
        </w:rPr>
        <w:tab/>
      </w:r>
      <w:r w:rsidR="00982656" w:rsidRPr="0017326B">
        <w:rPr>
          <w:color w:val="282828"/>
          <w:sz w:val="20"/>
          <w:szCs w:val="20"/>
        </w:rPr>
        <w:t xml:space="preserve">komisia ochrany verejného poriadku, </w:t>
      </w:r>
    </w:p>
    <w:p w14:paraId="422027C2" w14:textId="2B16DCAF" w:rsidR="00982656" w:rsidRPr="0017326B" w:rsidRDefault="00A2081D" w:rsidP="002B52FD">
      <w:pPr>
        <w:pStyle w:val="Normlnywebov"/>
        <w:tabs>
          <w:tab w:val="left" w:pos="2835"/>
        </w:tabs>
        <w:spacing w:before="0" w:beforeAutospacing="0" w:after="0" w:afterAutospacing="0"/>
        <w:jc w:val="both"/>
        <w:rPr>
          <w:color w:val="282828"/>
          <w:sz w:val="20"/>
          <w:szCs w:val="20"/>
        </w:rPr>
      </w:pPr>
      <w:r>
        <w:rPr>
          <w:color w:val="282828"/>
          <w:sz w:val="20"/>
          <w:szCs w:val="20"/>
        </w:rPr>
        <w:tab/>
      </w:r>
      <w:r w:rsidR="00982656" w:rsidRPr="0017326B">
        <w:rPr>
          <w:color w:val="282828"/>
          <w:sz w:val="20"/>
          <w:szCs w:val="20"/>
        </w:rPr>
        <w:t xml:space="preserve">komisia sociálnej a zdravotnej pomoci, </w:t>
      </w:r>
    </w:p>
    <w:p w14:paraId="0AACA4F6" w14:textId="094A2BCA" w:rsidR="00982656" w:rsidRPr="0017326B" w:rsidRDefault="00A2081D" w:rsidP="002B52FD">
      <w:pPr>
        <w:pStyle w:val="Normlnywebov"/>
        <w:tabs>
          <w:tab w:val="left" w:pos="2835"/>
        </w:tabs>
        <w:spacing w:before="0" w:beforeAutospacing="0" w:after="0" w:afterAutospacing="0"/>
        <w:jc w:val="both"/>
        <w:rPr>
          <w:color w:val="282828"/>
          <w:sz w:val="20"/>
          <w:szCs w:val="20"/>
        </w:rPr>
      </w:pPr>
      <w:r>
        <w:rPr>
          <w:color w:val="282828"/>
          <w:sz w:val="20"/>
          <w:szCs w:val="20"/>
        </w:rPr>
        <w:tab/>
      </w:r>
      <w:r w:rsidR="00982656" w:rsidRPr="0017326B">
        <w:rPr>
          <w:color w:val="282828"/>
          <w:sz w:val="20"/>
          <w:szCs w:val="20"/>
        </w:rPr>
        <w:t>komisia na podporu komunikácie a inklúzie občanov</w:t>
      </w:r>
    </w:p>
    <w:p w14:paraId="02F78A1A" w14:textId="7B12DA9F" w:rsidR="001D7512" w:rsidRPr="0017326B" w:rsidRDefault="001D7512" w:rsidP="002B52FD">
      <w:pPr>
        <w:pStyle w:val="Normlnywebov"/>
        <w:tabs>
          <w:tab w:val="left" w:pos="2835"/>
        </w:tabs>
        <w:spacing w:before="144" w:beforeAutospacing="0" w:after="144" w:afterAutospacing="0"/>
        <w:jc w:val="both"/>
        <w:rPr>
          <w:color w:val="282828"/>
          <w:sz w:val="20"/>
          <w:szCs w:val="20"/>
        </w:rPr>
      </w:pPr>
      <w:r w:rsidRPr="0017326B">
        <w:rPr>
          <w:color w:val="282828"/>
          <w:sz w:val="20"/>
          <w:szCs w:val="20"/>
        </w:rPr>
        <w:t>Obecný úrad:</w:t>
      </w:r>
      <w:r w:rsidR="00982656" w:rsidRPr="0017326B">
        <w:t xml:space="preserve"> </w:t>
      </w:r>
      <w:r w:rsidR="00774286" w:rsidRPr="0017326B">
        <w:tab/>
      </w:r>
      <w:r w:rsidR="00982656" w:rsidRPr="0017326B">
        <w:rPr>
          <w:color w:val="282828"/>
          <w:sz w:val="20"/>
          <w:szCs w:val="20"/>
        </w:rPr>
        <w:t xml:space="preserve">Jana </w:t>
      </w:r>
      <w:proofErr w:type="spellStart"/>
      <w:r w:rsidR="00982656" w:rsidRPr="0017326B">
        <w:rPr>
          <w:color w:val="282828"/>
          <w:sz w:val="20"/>
          <w:szCs w:val="20"/>
        </w:rPr>
        <w:t>Kašíková</w:t>
      </w:r>
      <w:proofErr w:type="spellEnd"/>
      <w:r w:rsidR="00982656" w:rsidRPr="0017326B">
        <w:rPr>
          <w:color w:val="282828"/>
          <w:sz w:val="20"/>
          <w:szCs w:val="20"/>
        </w:rPr>
        <w:t xml:space="preserve">, Beáta </w:t>
      </w:r>
      <w:proofErr w:type="spellStart"/>
      <w:r w:rsidR="00982656" w:rsidRPr="0017326B">
        <w:rPr>
          <w:color w:val="282828"/>
          <w:sz w:val="20"/>
          <w:szCs w:val="20"/>
        </w:rPr>
        <w:t>Belicová</w:t>
      </w:r>
      <w:proofErr w:type="spellEnd"/>
      <w:r w:rsidR="00982656" w:rsidRPr="0017326B">
        <w:rPr>
          <w:color w:val="282828"/>
          <w:sz w:val="20"/>
          <w:szCs w:val="20"/>
        </w:rPr>
        <w:t xml:space="preserve">, </w:t>
      </w:r>
      <w:r w:rsidR="00B96337">
        <w:rPr>
          <w:color w:val="282828"/>
          <w:sz w:val="20"/>
          <w:szCs w:val="20"/>
        </w:rPr>
        <w:t xml:space="preserve">Ing. Nikola </w:t>
      </w:r>
      <w:proofErr w:type="spellStart"/>
      <w:r w:rsidR="00B96337">
        <w:rPr>
          <w:color w:val="282828"/>
          <w:sz w:val="20"/>
          <w:szCs w:val="20"/>
        </w:rPr>
        <w:t>Sucháňová</w:t>
      </w:r>
      <w:proofErr w:type="spellEnd"/>
    </w:p>
    <w:p w14:paraId="6C1ADB87" w14:textId="5E4E76A9" w:rsidR="00982656" w:rsidRPr="0017326B" w:rsidRDefault="00982656" w:rsidP="002B52FD">
      <w:pPr>
        <w:pStyle w:val="Normlnywebov"/>
        <w:tabs>
          <w:tab w:val="left" w:pos="2835"/>
        </w:tabs>
        <w:spacing w:before="144" w:after="144"/>
        <w:jc w:val="both"/>
        <w:rPr>
          <w:color w:val="282828"/>
          <w:sz w:val="20"/>
          <w:szCs w:val="20"/>
        </w:rPr>
      </w:pPr>
      <w:r w:rsidRPr="0017326B">
        <w:rPr>
          <w:color w:val="282828"/>
          <w:sz w:val="20"/>
          <w:szCs w:val="20"/>
        </w:rPr>
        <w:t>Materská škola:</w:t>
      </w:r>
      <w:r w:rsidR="00A2081D">
        <w:rPr>
          <w:color w:val="282828"/>
          <w:sz w:val="20"/>
          <w:szCs w:val="20"/>
        </w:rPr>
        <w:tab/>
      </w:r>
      <w:r w:rsidRPr="0017326B">
        <w:rPr>
          <w:color w:val="282828"/>
          <w:sz w:val="20"/>
          <w:szCs w:val="20"/>
        </w:rPr>
        <w:t>PhDr. Michaela Špániková Matisová, PhD., Bc. Soňa Tomeková</w:t>
      </w:r>
    </w:p>
    <w:p w14:paraId="4C99EB7C" w14:textId="219DA77A" w:rsidR="001D7512" w:rsidRPr="0017326B" w:rsidRDefault="00982656" w:rsidP="002B52FD">
      <w:pPr>
        <w:pStyle w:val="Normlnywebov"/>
        <w:tabs>
          <w:tab w:val="left" w:pos="2835"/>
        </w:tabs>
        <w:spacing w:before="144" w:beforeAutospacing="0" w:after="144" w:afterAutospacing="0"/>
        <w:jc w:val="both"/>
        <w:rPr>
          <w:color w:val="282828"/>
          <w:sz w:val="20"/>
          <w:szCs w:val="20"/>
        </w:rPr>
      </w:pPr>
      <w:r w:rsidRPr="0017326B">
        <w:rPr>
          <w:color w:val="282828"/>
          <w:sz w:val="20"/>
          <w:szCs w:val="20"/>
        </w:rPr>
        <w:t xml:space="preserve">Školská jedáleň </w:t>
      </w:r>
      <w:r w:rsidR="00A2081D">
        <w:rPr>
          <w:color w:val="282828"/>
          <w:sz w:val="20"/>
          <w:szCs w:val="20"/>
        </w:rPr>
        <w:t>:</w:t>
      </w:r>
      <w:r w:rsidR="00A2081D">
        <w:rPr>
          <w:color w:val="282828"/>
          <w:sz w:val="20"/>
          <w:szCs w:val="20"/>
        </w:rPr>
        <w:tab/>
      </w:r>
      <w:r w:rsidRPr="0017326B">
        <w:rPr>
          <w:color w:val="282828"/>
          <w:sz w:val="20"/>
          <w:szCs w:val="20"/>
        </w:rPr>
        <w:t xml:space="preserve">Silvia </w:t>
      </w:r>
      <w:proofErr w:type="spellStart"/>
      <w:r w:rsidRPr="0017326B">
        <w:rPr>
          <w:color w:val="282828"/>
          <w:sz w:val="20"/>
          <w:szCs w:val="20"/>
        </w:rPr>
        <w:t>Kubincová</w:t>
      </w:r>
      <w:proofErr w:type="spellEnd"/>
      <w:r w:rsidRPr="0017326B">
        <w:rPr>
          <w:color w:val="282828"/>
          <w:sz w:val="20"/>
          <w:szCs w:val="20"/>
        </w:rPr>
        <w:t xml:space="preserve">, Ingrid </w:t>
      </w:r>
      <w:proofErr w:type="spellStart"/>
      <w:r w:rsidRPr="0017326B">
        <w:rPr>
          <w:color w:val="282828"/>
          <w:sz w:val="20"/>
          <w:szCs w:val="20"/>
        </w:rPr>
        <w:t>Hinková</w:t>
      </w:r>
      <w:proofErr w:type="spellEnd"/>
      <w:r w:rsidRPr="0017326B">
        <w:rPr>
          <w:color w:val="282828"/>
          <w:sz w:val="20"/>
          <w:szCs w:val="20"/>
        </w:rPr>
        <w:t xml:space="preserve">     </w:t>
      </w:r>
    </w:p>
    <w:p w14:paraId="0C559BFF" w14:textId="4AFCE55C" w:rsidR="00982656" w:rsidRDefault="00982656" w:rsidP="002B52FD">
      <w:pPr>
        <w:pStyle w:val="Normlnywebov"/>
        <w:spacing w:before="144" w:beforeAutospacing="0" w:after="144" w:afterAutospacing="0"/>
        <w:jc w:val="both"/>
        <w:rPr>
          <w:color w:val="282828"/>
          <w:sz w:val="20"/>
          <w:szCs w:val="20"/>
        </w:rPr>
      </w:pPr>
      <w:r w:rsidRPr="0017326B">
        <w:rPr>
          <w:color w:val="282828"/>
          <w:sz w:val="20"/>
          <w:szCs w:val="20"/>
        </w:rPr>
        <w:t>Obec nemá zriadené rozpočtové, príspevkové, neziskové organizácie ani  obchodné spoločnosti.</w:t>
      </w:r>
    </w:p>
    <w:p w14:paraId="47EBCE8F" w14:textId="13D2DE2E" w:rsidR="001D7512" w:rsidRPr="00CE3005" w:rsidRDefault="001D7512" w:rsidP="002B52FD">
      <w:pPr>
        <w:pStyle w:val="Nadpis1"/>
        <w:numPr>
          <w:ilvl w:val="0"/>
          <w:numId w:val="8"/>
        </w:numPr>
        <w:jc w:val="both"/>
      </w:pPr>
      <w:bookmarkStart w:id="4" w:name="_Toc169009199"/>
      <w:r w:rsidRPr="00CE3005">
        <w:rPr>
          <w:rStyle w:val="Vrazn"/>
          <w:b/>
          <w:bCs w:val="0"/>
        </w:rPr>
        <w:t>Poslanie, vízie, ciele</w:t>
      </w:r>
      <w:bookmarkEnd w:id="4"/>
    </w:p>
    <w:p w14:paraId="3C602DF9" w14:textId="4C00E29D" w:rsidR="001D7512" w:rsidRPr="0017326B" w:rsidRDefault="001D7512" w:rsidP="002B52FD">
      <w:pPr>
        <w:pStyle w:val="Normlnywebov"/>
        <w:spacing w:before="144" w:beforeAutospacing="0" w:after="144" w:afterAutospacing="0"/>
        <w:jc w:val="both"/>
        <w:rPr>
          <w:color w:val="282828"/>
          <w:sz w:val="20"/>
          <w:szCs w:val="20"/>
        </w:rPr>
      </w:pPr>
      <w:r w:rsidRPr="0017326B">
        <w:rPr>
          <w:b/>
          <w:bCs/>
          <w:i/>
          <w:iCs/>
          <w:color w:val="282828"/>
          <w:sz w:val="20"/>
          <w:szCs w:val="20"/>
        </w:rPr>
        <w:t>Poslanie obce:</w:t>
      </w:r>
      <w:r w:rsidR="00006A67" w:rsidRPr="0017326B">
        <w:t xml:space="preserve"> </w:t>
      </w:r>
      <w:r w:rsidR="00006A67" w:rsidRPr="0017326B">
        <w:rPr>
          <w:color w:val="282828"/>
          <w:sz w:val="20"/>
          <w:szCs w:val="20"/>
        </w:rPr>
        <w:t xml:space="preserve">Zabezpečiť kvalitné služby pre obyvateľov obce, podnikateľov a návštevníkov a celkový plynulý chod samosprávy a jej orgánov predstavuje dôsledný denný operatívny manažment a realizáciu profesionálnych interných služieb. Základnou úlohou obce  pri výkone samosprávy je starostlivosť o všestranný rozvoj jej územia a o potreby jej obyvateľov. Obec financuje svoje potreby  predovšetkým z vlastných zdrojov, dotácií zo štátneho rozpočtu a zo zdrojov od ostatných subjektov. Má vyvíjať snahu o získavanie financií aj z iných zdrojov, najmä ponúkajúcim sa eurofondov. </w:t>
      </w:r>
      <w:r w:rsidR="00006A67" w:rsidRPr="0017326B">
        <w:t xml:space="preserve"> </w:t>
      </w:r>
      <w:r w:rsidR="00006A67" w:rsidRPr="0017326B">
        <w:rPr>
          <w:color w:val="282828"/>
          <w:sz w:val="20"/>
          <w:szCs w:val="20"/>
        </w:rPr>
        <w:t>Majetkom obce sú  veci vo vlastníctve obce a majetkové práva obce.  Majetok obce  slúži na plnenie úloh obce, ktorý sa  má  zveľaďovať  a zhodnocovať.  Základnými dokumentmi strategického rozvoja  je  Program hospodárskeho a sociálneho rozvoja  Obce Lipovec, ktorý určuje smerovanie samosprávy.</w:t>
      </w:r>
    </w:p>
    <w:p w14:paraId="50D0841F" w14:textId="4DFCC5E7" w:rsidR="001D7512" w:rsidRPr="0017326B" w:rsidRDefault="001D7512" w:rsidP="002B52FD">
      <w:pPr>
        <w:pStyle w:val="Normlnywebov"/>
        <w:spacing w:before="144" w:after="144"/>
        <w:jc w:val="both"/>
        <w:rPr>
          <w:color w:val="282828"/>
          <w:sz w:val="20"/>
          <w:szCs w:val="20"/>
        </w:rPr>
      </w:pPr>
      <w:r w:rsidRPr="0017326B">
        <w:rPr>
          <w:b/>
          <w:bCs/>
          <w:i/>
          <w:iCs/>
          <w:color w:val="282828"/>
          <w:sz w:val="20"/>
          <w:szCs w:val="20"/>
        </w:rPr>
        <w:t>Vízie obce:</w:t>
      </w:r>
      <w:r w:rsidR="00006A67" w:rsidRPr="0017326B">
        <w:t xml:space="preserve"> </w:t>
      </w:r>
      <w:r w:rsidR="00006A67" w:rsidRPr="0017326B">
        <w:rPr>
          <w:color w:val="282828"/>
          <w:sz w:val="20"/>
          <w:szCs w:val="20"/>
        </w:rPr>
        <w:t>Obec Lipovec by sa chcela rozvíjať tak, aby si vytvárala imidž zdravej a perspektívnej obce so zvyšujúcou sa kvalitou života jej obyvateľov pri sústavnom zlepšovaní životného prostredia, formovať obec, ktorá využíva svoje ľudské, materiálne, prírodné a ekonomické  zdroje na zvýšenie  kvality života občanov obce.   Má záujem uplatňovať  otvorenosť, individuálny a profesionálny prístup voči občanom, dodávateľom a ostatným  subjektom. Individuálnym prístupom starostky obce a poslancov obecného zastupiteľstva  zvyšovať  záujem  občanov o riešenia vecí verejných. Vytvoriť v obci podmienky  pre podnikateľskú činnosť a realizáciu občanov obce.</w:t>
      </w:r>
    </w:p>
    <w:p w14:paraId="1490CFFE" w14:textId="77777777" w:rsidR="00006A67" w:rsidRPr="0017326B" w:rsidRDefault="001D7512" w:rsidP="002B52FD">
      <w:pPr>
        <w:pStyle w:val="Normlnywebov"/>
        <w:spacing w:before="0" w:beforeAutospacing="0" w:after="0" w:afterAutospacing="0"/>
        <w:jc w:val="both"/>
        <w:rPr>
          <w:b/>
          <w:bCs/>
          <w:i/>
          <w:iCs/>
        </w:rPr>
      </w:pPr>
      <w:r w:rsidRPr="0017326B">
        <w:rPr>
          <w:b/>
          <w:bCs/>
          <w:i/>
          <w:iCs/>
          <w:color w:val="282828"/>
          <w:sz w:val="20"/>
          <w:szCs w:val="20"/>
        </w:rPr>
        <w:t>Ciele obce:</w:t>
      </w:r>
      <w:r w:rsidR="00006A67" w:rsidRPr="0017326B">
        <w:rPr>
          <w:b/>
          <w:bCs/>
          <w:i/>
          <w:iCs/>
        </w:rPr>
        <w:t xml:space="preserve"> </w:t>
      </w:r>
    </w:p>
    <w:p w14:paraId="767E1EA5" w14:textId="53704195" w:rsidR="00006A67" w:rsidRPr="0017326B" w:rsidRDefault="00006A67" w:rsidP="002B52FD">
      <w:pPr>
        <w:pStyle w:val="Normlnywebov"/>
        <w:spacing w:before="0" w:beforeAutospacing="0" w:after="0" w:afterAutospacing="0"/>
        <w:jc w:val="both"/>
        <w:rPr>
          <w:color w:val="282828"/>
          <w:sz w:val="20"/>
          <w:szCs w:val="20"/>
        </w:rPr>
      </w:pPr>
      <w:r w:rsidRPr="0017326B">
        <w:rPr>
          <w:color w:val="282828"/>
          <w:sz w:val="20"/>
          <w:szCs w:val="20"/>
        </w:rPr>
        <w:t>-</w:t>
      </w:r>
      <w:r w:rsidRPr="0017326B">
        <w:rPr>
          <w:color w:val="282828"/>
          <w:sz w:val="20"/>
          <w:szCs w:val="20"/>
        </w:rPr>
        <w:tab/>
        <w:t xml:space="preserve">trvalo udržateľný rast a rozvoj obce Lipovec, </w:t>
      </w:r>
    </w:p>
    <w:p w14:paraId="5F6AA4CA" w14:textId="77777777" w:rsidR="00006A67" w:rsidRPr="0017326B" w:rsidRDefault="00006A67" w:rsidP="002B52FD">
      <w:pPr>
        <w:pStyle w:val="Normlnywebov"/>
        <w:spacing w:before="0" w:beforeAutospacing="0" w:after="0" w:afterAutospacing="0"/>
        <w:jc w:val="both"/>
        <w:rPr>
          <w:color w:val="282828"/>
          <w:sz w:val="20"/>
          <w:szCs w:val="20"/>
        </w:rPr>
      </w:pPr>
      <w:r w:rsidRPr="0017326B">
        <w:rPr>
          <w:color w:val="282828"/>
          <w:sz w:val="20"/>
          <w:szCs w:val="20"/>
        </w:rPr>
        <w:t>-</w:t>
      </w:r>
      <w:r w:rsidRPr="0017326B">
        <w:rPr>
          <w:color w:val="282828"/>
          <w:sz w:val="20"/>
          <w:szCs w:val="20"/>
        </w:rPr>
        <w:tab/>
        <w:t xml:space="preserve">kvalitné a ústretové poskytovanie služieb občanom, </w:t>
      </w:r>
    </w:p>
    <w:p w14:paraId="1940B52C" w14:textId="77777777" w:rsidR="00006A67" w:rsidRPr="0017326B" w:rsidRDefault="00006A67" w:rsidP="002B52FD">
      <w:pPr>
        <w:pStyle w:val="Normlnywebov"/>
        <w:spacing w:before="0" w:beforeAutospacing="0" w:after="0" w:afterAutospacing="0"/>
        <w:jc w:val="both"/>
        <w:rPr>
          <w:color w:val="282828"/>
          <w:sz w:val="20"/>
          <w:szCs w:val="20"/>
        </w:rPr>
      </w:pPr>
      <w:r w:rsidRPr="0017326B">
        <w:rPr>
          <w:color w:val="282828"/>
          <w:sz w:val="20"/>
          <w:szCs w:val="20"/>
        </w:rPr>
        <w:t>-</w:t>
      </w:r>
      <w:r w:rsidRPr="0017326B">
        <w:rPr>
          <w:color w:val="282828"/>
          <w:sz w:val="20"/>
          <w:szCs w:val="20"/>
        </w:rPr>
        <w:tab/>
        <w:t>ochrana a bezpečnosť občanov obce Lipovec,</w:t>
      </w:r>
    </w:p>
    <w:p w14:paraId="62732004" w14:textId="77777777" w:rsidR="00006A67" w:rsidRPr="0017326B" w:rsidRDefault="00006A67" w:rsidP="002B52FD">
      <w:pPr>
        <w:pStyle w:val="Normlnywebov"/>
        <w:spacing w:before="0" w:beforeAutospacing="0" w:after="0" w:afterAutospacing="0"/>
        <w:jc w:val="both"/>
        <w:rPr>
          <w:color w:val="282828"/>
          <w:sz w:val="20"/>
          <w:szCs w:val="20"/>
        </w:rPr>
      </w:pPr>
      <w:r w:rsidRPr="0017326B">
        <w:rPr>
          <w:color w:val="282828"/>
          <w:sz w:val="20"/>
          <w:szCs w:val="20"/>
        </w:rPr>
        <w:t>-</w:t>
      </w:r>
      <w:r w:rsidRPr="0017326B">
        <w:rPr>
          <w:color w:val="282828"/>
          <w:sz w:val="20"/>
          <w:szCs w:val="20"/>
        </w:rPr>
        <w:tab/>
        <w:t>zabezpečenie čistej obce s progresívnymi formami zberu a likvidácie odpadu,</w:t>
      </w:r>
    </w:p>
    <w:p w14:paraId="75A01AC8" w14:textId="77777777" w:rsidR="00006A67" w:rsidRPr="0017326B" w:rsidRDefault="00006A67" w:rsidP="002B52FD">
      <w:pPr>
        <w:pStyle w:val="Normlnywebov"/>
        <w:spacing w:before="0" w:beforeAutospacing="0" w:after="0" w:afterAutospacing="0"/>
        <w:jc w:val="both"/>
        <w:rPr>
          <w:color w:val="282828"/>
          <w:sz w:val="20"/>
          <w:szCs w:val="20"/>
        </w:rPr>
      </w:pPr>
      <w:r w:rsidRPr="0017326B">
        <w:rPr>
          <w:color w:val="282828"/>
          <w:sz w:val="20"/>
          <w:szCs w:val="20"/>
        </w:rPr>
        <w:t>-</w:t>
      </w:r>
      <w:r w:rsidRPr="0017326B">
        <w:rPr>
          <w:color w:val="282828"/>
          <w:sz w:val="20"/>
          <w:szCs w:val="20"/>
        </w:rPr>
        <w:tab/>
        <w:t xml:space="preserve">bezpečné, dostupné a udržiavané komunikácie v každom ročnom období, </w:t>
      </w:r>
    </w:p>
    <w:p w14:paraId="1A3068FD" w14:textId="77777777" w:rsidR="00006A67" w:rsidRPr="0017326B" w:rsidRDefault="00006A67" w:rsidP="002B52FD">
      <w:pPr>
        <w:pStyle w:val="Normlnywebov"/>
        <w:spacing w:before="0" w:beforeAutospacing="0" w:after="0" w:afterAutospacing="0"/>
        <w:jc w:val="both"/>
        <w:rPr>
          <w:color w:val="282828"/>
          <w:sz w:val="20"/>
          <w:szCs w:val="20"/>
        </w:rPr>
      </w:pPr>
      <w:r w:rsidRPr="0017326B">
        <w:rPr>
          <w:color w:val="282828"/>
          <w:sz w:val="20"/>
          <w:szCs w:val="20"/>
        </w:rPr>
        <w:t>-</w:t>
      </w:r>
      <w:r w:rsidRPr="0017326B">
        <w:rPr>
          <w:color w:val="282828"/>
          <w:sz w:val="20"/>
          <w:szCs w:val="20"/>
        </w:rPr>
        <w:tab/>
        <w:t xml:space="preserve">športom k zdraviu – športujúci obyvatelia, </w:t>
      </w:r>
    </w:p>
    <w:p w14:paraId="4E386EFA" w14:textId="77777777" w:rsidR="00006A67" w:rsidRPr="0017326B" w:rsidRDefault="00006A67" w:rsidP="002B52FD">
      <w:pPr>
        <w:pStyle w:val="Normlnywebov"/>
        <w:spacing w:before="0" w:beforeAutospacing="0" w:after="0" w:afterAutospacing="0"/>
        <w:jc w:val="both"/>
        <w:rPr>
          <w:color w:val="282828"/>
          <w:sz w:val="20"/>
          <w:szCs w:val="20"/>
        </w:rPr>
      </w:pPr>
      <w:r w:rsidRPr="0017326B">
        <w:rPr>
          <w:color w:val="282828"/>
          <w:sz w:val="20"/>
          <w:szCs w:val="20"/>
        </w:rPr>
        <w:t>-</w:t>
      </w:r>
      <w:r w:rsidRPr="0017326B">
        <w:rPr>
          <w:color w:val="282828"/>
          <w:sz w:val="20"/>
          <w:szCs w:val="20"/>
        </w:rPr>
        <w:tab/>
        <w:t xml:space="preserve">atraktívne kultúrne a spoločenské aktivity pre každého, </w:t>
      </w:r>
    </w:p>
    <w:p w14:paraId="66064815" w14:textId="77777777" w:rsidR="00006A67" w:rsidRPr="0017326B" w:rsidRDefault="00006A67" w:rsidP="002B52FD">
      <w:pPr>
        <w:pStyle w:val="Normlnywebov"/>
        <w:spacing w:before="0" w:beforeAutospacing="0" w:after="0" w:afterAutospacing="0"/>
        <w:jc w:val="both"/>
        <w:rPr>
          <w:color w:val="282828"/>
          <w:sz w:val="20"/>
          <w:szCs w:val="20"/>
        </w:rPr>
      </w:pPr>
      <w:r w:rsidRPr="0017326B">
        <w:rPr>
          <w:color w:val="282828"/>
          <w:sz w:val="20"/>
          <w:szCs w:val="20"/>
        </w:rPr>
        <w:t>-</w:t>
      </w:r>
      <w:r w:rsidRPr="0017326B">
        <w:rPr>
          <w:color w:val="282828"/>
          <w:sz w:val="20"/>
          <w:szCs w:val="20"/>
        </w:rPr>
        <w:tab/>
        <w:t xml:space="preserve">zabezpečiť príjemné a kvalitné životné prostredie pre život, </w:t>
      </w:r>
    </w:p>
    <w:p w14:paraId="1A08309D" w14:textId="77777777" w:rsidR="00006A67" w:rsidRPr="0017326B" w:rsidRDefault="00006A67" w:rsidP="002B52FD">
      <w:pPr>
        <w:pStyle w:val="Normlnywebov"/>
        <w:spacing w:before="0" w:beforeAutospacing="0" w:after="0" w:afterAutospacing="0"/>
        <w:jc w:val="both"/>
        <w:rPr>
          <w:color w:val="282828"/>
          <w:sz w:val="20"/>
          <w:szCs w:val="20"/>
        </w:rPr>
      </w:pPr>
      <w:r w:rsidRPr="0017326B">
        <w:rPr>
          <w:color w:val="282828"/>
          <w:sz w:val="20"/>
          <w:szCs w:val="20"/>
        </w:rPr>
        <w:t>-</w:t>
      </w:r>
      <w:r w:rsidRPr="0017326B">
        <w:rPr>
          <w:color w:val="282828"/>
          <w:sz w:val="20"/>
          <w:szCs w:val="20"/>
        </w:rPr>
        <w:tab/>
        <w:t xml:space="preserve">zabezpečiť kvalitné služby v oblasti fungujúcej samosprávy, </w:t>
      </w:r>
    </w:p>
    <w:p w14:paraId="04D2B845" w14:textId="77777777" w:rsidR="00006A67" w:rsidRPr="0017326B" w:rsidRDefault="00006A67" w:rsidP="002B52FD">
      <w:pPr>
        <w:pStyle w:val="Normlnywebov"/>
        <w:spacing w:before="0" w:beforeAutospacing="0" w:after="0" w:afterAutospacing="0"/>
        <w:jc w:val="both"/>
        <w:rPr>
          <w:color w:val="282828"/>
          <w:sz w:val="20"/>
          <w:szCs w:val="20"/>
        </w:rPr>
      </w:pPr>
      <w:r w:rsidRPr="0017326B">
        <w:rPr>
          <w:color w:val="282828"/>
          <w:sz w:val="20"/>
          <w:szCs w:val="20"/>
        </w:rPr>
        <w:t>-</w:t>
      </w:r>
      <w:r w:rsidRPr="0017326B">
        <w:rPr>
          <w:color w:val="282828"/>
          <w:sz w:val="20"/>
          <w:szCs w:val="20"/>
        </w:rPr>
        <w:tab/>
        <w:t>poskytovať sociálne služby na vysokej úrovni</w:t>
      </w:r>
    </w:p>
    <w:p w14:paraId="6A696ADB" w14:textId="5891DC61" w:rsidR="001D7512" w:rsidRPr="0017326B" w:rsidRDefault="00006A67" w:rsidP="002B52FD">
      <w:pPr>
        <w:pStyle w:val="Normlnywebov"/>
        <w:spacing w:before="0" w:beforeAutospacing="0" w:after="0" w:afterAutospacing="0"/>
        <w:jc w:val="both"/>
        <w:rPr>
          <w:color w:val="282828"/>
          <w:sz w:val="20"/>
          <w:szCs w:val="20"/>
        </w:rPr>
      </w:pPr>
      <w:r w:rsidRPr="0017326B">
        <w:rPr>
          <w:color w:val="282828"/>
          <w:sz w:val="20"/>
          <w:szCs w:val="20"/>
        </w:rPr>
        <w:t>.</w:t>
      </w:r>
      <w:r w:rsidRPr="0017326B">
        <w:rPr>
          <w:color w:val="282828"/>
          <w:sz w:val="20"/>
          <w:szCs w:val="20"/>
        </w:rPr>
        <w:tab/>
        <w:t>efektívne a ekonomické využitie prostriedkov</w:t>
      </w:r>
    </w:p>
    <w:p w14:paraId="64081407" w14:textId="07BE6A6D" w:rsidR="00006A67" w:rsidRPr="0017326B" w:rsidRDefault="00006A67" w:rsidP="002B52FD">
      <w:pPr>
        <w:pStyle w:val="Normlnywebov"/>
        <w:spacing w:before="0" w:beforeAutospacing="0" w:after="0" w:afterAutospacing="0"/>
        <w:jc w:val="both"/>
        <w:rPr>
          <w:color w:val="282828"/>
          <w:sz w:val="20"/>
          <w:szCs w:val="20"/>
        </w:rPr>
      </w:pPr>
      <w:r w:rsidRPr="0017326B">
        <w:rPr>
          <w:color w:val="282828"/>
          <w:sz w:val="20"/>
          <w:szCs w:val="20"/>
        </w:rPr>
        <w:t xml:space="preserve">- </w:t>
      </w:r>
      <w:r w:rsidRPr="0017326B">
        <w:rPr>
          <w:color w:val="282828"/>
          <w:sz w:val="20"/>
          <w:szCs w:val="20"/>
        </w:rPr>
        <w:tab/>
        <w:t>budovanie nových priestorov pre oddych, relax, šport a zábavu;</w:t>
      </w:r>
    </w:p>
    <w:p w14:paraId="69354C57" w14:textId="54796A1E" w:rsidR="001D7512" w:rsidRPr="00CE3005" w:rsidRDefault="001D7512" w:rsidP="002B52FD">
      <w:pPr>
        <w:pStyle w:val="Nadpis1"/>
        <w:numPr>
          <w:ilvl w:val="0"/>
          <w:numId w:val="8"/>
        </w:numPr>
        <w:jc w:val="both"/>
      </w:pPr>
      <w:bookmarkStart w:id="5" w:name="_Toc169009200"/>
      <w:r w:rsidRPr="00CE3005">
        <w:rPr>
          <w:rStyle w:val="Vrazn"/>
          <w:b/>
          <w:bCs w:val="0"/>
        </w:rPr>
        <w:t>Základná charakteristika obce</w:t>
      </w:r>
      <w:bookmarkEnd w:id="5"/>
    </w:p>
    <w:p w14:paraId="3CBE9E51" w14:textId="77777777" w:rsidR="001D7512" w:rsidRPr="0017326B" w:rsidRDefault="001D7512" w:rsidP="002B52FD">
      <w:pPr>
        <w:pStyle w:val="Normlnywebov"/>
        <w:spacing w:before="144" w:beforeAutospacing="0" w:after="144" w:afterAutospacing="0"/>
        <w:jc w:val="both"/>
        <w:rPr>
          <w:color w:val="282828"/>
          <w:sz w:val="20"/>
          <w:szCs w:val="20"/>
        </w:rPr>
      </w:pPr>
      <w:r w:rsidRPr="0017326B">
        <w:rPr>
          <w:color w:val="282828"/>
          <w:sz w:val="20"/>
          <w:szCs w:val="20"/>
        </w:rPr>
        <w:t>Obec je samostatný územný samosprávny a správny celok Slovenskej republiky. Obec je právnickou osobou, ktorá za podmienok ustanovených zákonom samostatne hospodári s vlastným majetkom a s vlastnými príjmami. Základnou úlohou obce pri výkone samosprávy je starostlivosť o všestranný rozvoj jej územia a o potreby jej obyvateľov.</w:t>
      </w:r>
    </w:p>
    <w:p w14:paraId="77CC54CD" w14:textId="7AF3D1E7" w:rsidR="001D7512" w:rsidRPr="00CE3005" w:rsidRDefault="001D7512" w:rsidP="002B52FD">
      <w:pPr>
        <w:pStyle w:val="Nadpis2"/>
        <w:numPr>
          <w:ilvl w:val="1"/>
          <w:numId w:val="8"/>
        </w:numPr>
        <w:jc w:val="both"/>
      </w:pPr>
      <w:bookmarkStart w:id="6" w:name="_Toc169009201"/>
      <w:r w:rsidRPr="00CE3005">
        <w:rPr>
          <w:rStyle w:val="Vrazn"/>
          <w:b/>
          <w:bCs w:val="0"/>
        </w:rPr>
        <w:t>Geografické údaje</w:t>
      </w:r>
      <w:bookmarkEnd w:id="6"/>
    </w:p>
    <w:p w14:paraId="74DE3255" w14:textId="24050084" w:rsidR="001D7512" w:rsidRPr="0017326B" w:rsidRDefault="001D7512" w:rsidP="002B52FD">
      <w:pPr>
        <w:pStyle w:val="Normlnywebov"/>
        <w:spacing w:before="144" w:beforeAutospacing="0" w:after="144" w:afterAutospacing="0"/>
        <w:jc w:val="both"/>
        <w:rPr>
          <w:color w:val="282828"/>
          <w:sz w:val="20"/>
          <w:szCs w:val="20"/>
        </w:rPr>
      </w:pPr>
      <w:r w:rsidRPr="0017326B">
        <w:rPr>
          <w:color w:val="282828"/>
          <w:sz w:val="20"/>
          <w:szCs w:val="20"/>
        </w:rPr>
        <w:t>Geografická poloha obce:</w:t>
      </w:r>
      <w:r w:rsidR="00006A67" w:rsidRPr="0017326B">
        <w:t xml:space="preserve"> </w:t>
      </w:r>
      <w:r w:rsidR="00006A67" w:rsidRPr="0017326B">
        <w:rPr>
          <w:color w:val="282828"/>
          <w:sz w:val="20"/>
          <w:szCs w:val="20"/>
        </w:rPr>
        <w:t xml:space="preserve">Obec Lipovec leží na úpätí južných svahov Malej Fatry na pravej strane rieky Váh. Väčšinu tohto územia tvoria listnaté a zmiešané lesy. Obec Lipovec pretína prívodný kanál k Vodnej elektrárni. Poloha obce z </w:t>
      </w:r>
      <w:r w:rsidR="00006A67" w:rsidRPr="0017326B">
        <w:rPr>
          <w:color w:val="282828"/>
          <w:sz w:val="20"/>
          <w:szCs w:val="20"/>
        </w:rPr>
        <w:lastRenderedPageBreak/>
        <w:t>hľadiska orientácie južných smerom  poskytuje jej obyvateľom  nadpriemerné množstvo slnečného svitu  počas všetkých ročných období.</w:t>
      </w:r>
    </w:p>
    <w:p w14:paraId="0B3DDC72" w14:textId="2C03BBC0" w:rsidR="001D7512" w:rsidRPr="0017326B" w:rsidRDefault="001D7512" w:rsidP="002B52FD">
      <w:pPr>
        <w:pStyle w:val="Normlnywebov"/>
        <w:tabs>
          <w:tab w:val="left" w:pos="2410"/>
        </w:tabs>
        <w:spacing w:before="144" w:beforeAutospacing="0" w:after="144" w:afterAutospacing="0"/>
        <w:jc w:val="both"/>
        <w:rPr>
          <w:color w:val="282828"/>
          <w:sz w:val="20"/>
          <w:szCs w:val="20"/>
        </w:rPr>
      </w:pPr>
      <w:r w:rsidRPr="0017326B">
        <w:rPr>
          <w:color w:val="282828"/>
          <w:sz w:val="20"/>
          <w:szCs w:val="20"/>
        </w:rPr>
        <w:t>Susedné mestá a obce:</w:t>
      </w:r>
      <w:r w:rsidR="00CE2C52">
        <w:tab/>
      </w:r>
      <w:r w:rsidR="00006A67" w:rsidRPr="0017326B">
        <w:rPr>
          <w:color w:val="282828"/>
          <w:sz w:val="20"/>
          <w:szCs w:val="20"/>
        </w:rPr>
        <w:t>Mesto  Vrútky, Martin, obec Turčianske Kľačany</w:t>
      </w:r>
    </w:p>
    <w:p w14:paraId="5F3EB4BD" w14:textId="6E44D3C7" w:rsidR="001D7512" w:rsidRPr="0017326B" w:rsidRDefault="001D7512" w:rsidP="002B52FD">
      <w:pPr>
        <w:pStyle w:val="Normlnywebov"/>
        <w:tabs>
          <w:tab w:val="left" w:pos="2410"/>
        </w:tabs>
        <w:spacing w:before="144" w:beforeAutospacing="0" w:after="144" w:afterAutospacing="0"/>
        <w:jc w:val="both"/>
        <w:rPr>
          <w:color w:val="282828"/>
          <w:sz w:val="20"/>
          <w:szCs w:val="20"/>
        </w:rPr>
      </w:pPr>
      <w:r w:rsidRPr="0017326B">
        <w:rPr>
          <w:color w:val="282828"/>
          <w:sz w:val="20"/>
          <w:szCs w:val="20"/>
        </w:rPr>
        <w:t>Celková rozloha obce:</w:t>
      </w:r>
      <w:r w:rsidR="00CE2C52">
        <w:tab/>
      </w:r>
      <w:r w:rsidR="00006A67" w:rsidRPr="0017326B">
        <w:rPr>
          <w:color w:val="282828"/>
          <w:sz w:val="20"/>
          <w:szCs w:val="20"/>
        </w:rPr>
        <w:t>1 276 ha.</w:t>
      </w:r>
    </w:p>
    <w:p w14:paraId="03A8A0C3" w14:textId="45153380" w:rsidR="001D7512" w:rsidRPr="0017326B" w:rsidRDefault="001D7512" w:rsidP="002B52FD">
      <w:pPr>
        <w:pStyle w:val="Normlnywebov"/>
        <w:tabs>
          <w:tab w:val="left" w:pos="2410"/>
        </w:tabs>
        <w:spacing w:before="144" w:beforeAutospacing="0" w:after="144" w:afterAutospacing="0"/>
        <w:jc w:val="both"/>
        <w:rPr>
          <w:color w:val="282828"/>
          <w:sz w:val="20"/>
          <w:szCs w:val="20"/>
        </w:rPr>
      </w:pPr>
      <w:r w:rsidRPr="0017326B">
        <w:rPr>
          <w:color w:val="282828"/>
          <w:sz w:val="20"/>
          <w:szCs w:val="20"/>
        </w:rPr>
        <w:t>Nadmorská výška:</w:t>
      </w:r>
      <w:r w:rsidR="00CE2C52">
        <w:rPr>
          <w:color w:val="282828"/>
          <w:sz w:val="20"/>
          <w:szCs w:val="20"/>
        </w:rPr>
        <w:tab/>
      </w:r>
      <w:r w:rsidR="00006A67" w:rsidRPr="0017326B">
        <w:rPr>
          <w:color w:val="282828"/>
          <w:sz w:val="20"/>
          <w:szCs w:val="20"/>
        </w:rPr>
        <w:t>400 m. n. m.</w:t>
      </w:r>
    </w:p>
    <w:p w14:paraId="772C141B" w14:textId="4C67520D" w:rsidR="001D7512" w:rsidRPr="00B66A50" w:rsidRDefault="001D7512" w:rsidP="002B52FD">
      <w:pPr>
        <w:pStyle w:val="Nadpis2"/>
        <w:numPr>
          <w:ilvl w:val="1"/>
          <w:numId w:val="8"/>
        </w:numPr>
        <w:jc w:val="both"/>
      </w:pPr>
      <w:bookmarkStart w:id="7" w:name="_Toc169009202"/>
      <w:r w:rsidRPr="00B66A50">
        <w:rPr>
          <w:rStyle w:val="Vrazn"/>
          <w:b/>
          <w:bCs w:val="0"/>
        </w:rPr>
        <w:t>Demografické údaje</w:t>
      </w:r>
      <w:bookmarkEnd w:id="7"/>
    </w:p>
    <w:p w14:paraId="710C43A5" w14:textId="616E66C9" w:rsidR="001D7512" w:rsidRPr="0017326B" w:rsidRDefault="001D7512" w:rsidP="002B52FD">
      <w:pPr>
        <w:pStyle w:val="Normlnywebov"/>
        <w:spacing w:before="144" w:beforeAutospacing="0" w:after="144" w:afterAutospacing="0"/>
        <w:jc w:val="both"/>
        <w:rPr>
          <w:color w:val="282828"/>
          <w:sz w:val="20"/>
          <w:szCs w:val="20"/>
        </w:rPr>
      </w:pPr>
      <w:r w:rsidRPr="0017326B">
        <w:rPr>
          <w:color w:val="282828"/>
          <w:sz w:val="20"/>
          <w:szCs w:val="20"/>
        </w:rPr>
        <w:t>Hustota a počet obyvateľov:</w:t>
      </w:r>
      <w:r w:rsidR="00006A67" w:rsidRPr="0017326B">
        <w:t xml:space="preserve"> </w:t>
      </w:r>
      <w:r w:rsidR="00006A67" w:rsidRPr="0017326B">
        <w:rPr>
          <w:color w:val="282828"/>
          <w:sz w:val="20"/>
          <w:szCs w:val="20"/>
        </w:rPr>
        <w:t>72 obyvateľov  na km</w:t>
      </w:r>
      <w:r w:rsidR="00DA6AEE" w:rsidRPr="0017326B">
        <w:rPr>
          <w:color w:val="282828"/>
          <w:sz w:val="20"/>
          <w:szCs w:val="20"/>
          <w:vertAlign w:val="superscript"/>
        </w:rPr>
        <w:t>2</w:t>
      </w:r>
      <w:r w:rsidR="00DA6AEE" w:rsidRPr="0017326B">
        <w:rPr>
          <w:color w:val="282828"/>
          <w:sz w:val="20"/>
          <w:szCs w:val="20"/>
        </w:rPr>
        <w:t xml:space="preserve"> / 917 obyvateľov k 31.12.2023</w:t>
      </w:r>
    </w:p>
    <w:p w14:paraId="7E8C0A3F" w14:textId="1680A17B" w:rsidR="001D7512" w:rsidRPr="0017326B" w:rsidRDefault="001D7512" w:rsidP="002B52FD">
      <w:pPr>
        <w:pStyle w:val="Normlnywebov"/>
        <w:spacing w:before="144" w:beforeAutospacing="0" w:after="144" w:afterAutospacing="0"/>
        <w:jc w:val="both"/>
        <w:rPr>
          <w:color w:val="282828"/>
          <w:sz w:val="20"/>
          <w:szCs w:val="20"/>
        </w:rPr>
      </w:pPr>
      <w:r w:rsidRPr="0017326B">
        <w:rPr>
          <w:color w:val="282828"/>
          <w:sz w:val="20"/>
          <w:szCs w:val="20"/>
        </w:rPr>
        <w:t>Národnostná štruktúra:</w:t>
      </w:r>
      <w:r w:rsidR="00DA6AEE" w:rsidRPr="0017326B">
        <w:t xml:space="preserve"> </w:t>
      </w:r>
      <w:r w:rsidR="00DA6AEE" w:rsidRPr="0017326B">
        <w:rPr>
          <w:color w:val="282828"/>
          <w:sz w:val="20"/>
          <w:szCs w:val="20"/>
        </w:rPr>
        <w:t>slovenská národnosť s 95,2 % obyvateľov (856 z 899 osôb). Mierne vyššie zastúpenie mala aj česká národnosť (15 obyvateľov) podľa posledného sčítania obyvateľov v roku 2021</w:t>
      </w:r>
    </w:p>
    <w:p w14:paraId="5D721616" w14:textId="4BCAD525" w:rsidR="001D7512" w:rsidRPr="0017326B" w:rsidRDefault="001D7512" w:rsidP="002B52FD">
      <w:pPr>
        <w:pStyle w:val="Normlnywebov"/>
        <w:spacing w:before="144" w:beforeAutospacing="0" w:after="144" w:afterAutospacing="0"/>
        <w:jc w:val="both"/>
      </w:pPr>
      <w:r w:rsidRPr="0017326B">
        <w:rPr>
          <w:color w:val="282828"/>
          <w:sz w:val="20"/>
          <w:szCs w:val="20"/>
        </w:rPr>
        <w:t>Štruktúra obyvateľstva podľa náboženského významu:</w:t>
      </w:r>
      <w:r w:rsidR="00DA6AEE" w:rsidRPr="0017326B">
        <w:t xml:space="preserve"> </w:t>
      </w:r>
      <w:r w:rsidR="00DA6AEE" w:rsidRPr="0017326B">
        <w:rPr>
          <w:color w:val="282828"/>
          <w:sz w:val="20"/>
          <w:szCs w:val="20"/>
        </w:rPr>
        <w:t>Rímskokatolícke vierovyznanie s 32,1 % obyvateľov (289 z 899 obyvateľov), Evanjelická cirkev augsburského vyznania (19,5 %; 175 obyvateľov). Bez vyznania (41,0 % obyvateľov obce; 369 osôb). U 3,2 % obyvateľov (29 osôb) príslušnosť ku konfesiám zistená nebola (SODB 2021).</w:t>
      </w:r>
    </w:p>
    <w:p w14:paraId="7CC625ED" w14:textId="0BBB1B11" w:rsidR="001D7512" w:rsidRPr="0017326B" w:rsidRDefault="001D7512" w:rsidP="002B52FD">
      <w:pPr>
        <w:pStyle w:val="Normlnywebov"/>
        <w:spacing w:before="144" w:beforeAutospacing="0" w:after="144" w:afterAutospacing="0"/>
        <w:jc w:val="both"/>
        <w:rPr>
          <w:color w:val="282828"/>
          <w:sz w:val="20"/>
          <w:szCs w:val="20"/>
        </w:rPr>
      </w:pPr>
      <w:r w:rsidRPr="0017326B">
        <w:rPr>
          <w:color w:val="282828"/>
          <w:sz w:val="20"/>
          <w:szCs w:val="20"/>
        </w:rPr>
        <w:t>Vývoj počtu obyvateľov:</w:t>
      </w:r>
      <w:r w:rsidR="00DA6AEE" w:rsidRPr="0017326B">
        <w:t xml:space="preserve"> </w:t>
      </w:r>
      <w:r w:rsidR="00DA6AEE" w:rsidRPr="0017326B">
        <w:rPr>
          <w:color w:val="282828"/>
          <w:sz w:val="20"/>
          <w:szCs w:val="20"/>
        </w:rPr>
        <w:t>Vývoj počtu obyvateľov obce Lipovec za ostatných 10 rokov má klesajúci trend. V porovnaní s rokom 2013 bol počet obyvateľov obce na konci roku 2022 o 4,8 % nižší.</w:t>
      </w:r>
    </w:p>
    <w:p w14:paraId="58A9F06E" w14:textId="01A379D2" w:rsidR="001D7512" w:rsidRPr="00604F9D" w:rsidRDefault="001D7512" w:rsidP="002B52FD">
      <w:pPr>
        <w:pStyle w:val="Nadpis2"/>
        <w:numPr>
          <w:ilvl w:val="1"/>
          <w:numId w:val="8"/>
        </w:numPr>
        <w:jc w:val="both"/>
      </w:pPr>
      <w:bookmarkStart w:id="8" w:name="_Toc169009203"/>
      <w:r w:rsidRPr="00604F9D">
        <w:rPr>
          <w:rStyle w:val="Vrazn"/>
          <w:b/>
          <w:bCs w:val="0"/>
        </w:rPr>
        <w:t>Ekonomické údaje</w:t>
      </w:r>
      <w:bookmarkEnd w:id="8"/>
    </w:p>
    <w:p w14:paraId="0A798534" w14:textId="24087C06" w:rsidR="001D7512" w:rsidRPr="0017326B" w:rsidRDefault="001D7512" w:rsidP="002B52FD">
      <w:pPr>
        <w:pStyle w:val="Normlnywebov"/>
        <w:spacing w:before="144" w:beforeAutospacing="0" w:after="144" w:afterAutospacing="0"/>
        <w:jc w:val="both"/>
        <w:rPr>
          <w:color w:val="282828"/>
          <w:sz w:val="20"/>
          <w:szCs w:val="20"/>
        </w:rPr>
      </w:pPr>
      <w:r w:rsidRPr="0017326B">
        <w:rPr>
          <w:color w:val="282828"/>
          <w:sz w:val="20"/>
          <w:szCs w:val="20"/>
        </w:rPr>
        <w:t>Nezamestnanosť v obci:</w:t>
      </w:r>
      <w:r w:rsidR="00DA6AEE" w:rsidRPr="0017326B">
        <w:t xml:space="preserve"> </w:t>
      </w:r>
      <w:r w:rsidR="00DA6AEE" w:rsidRPr="0017326B">
        <w:rPr>
          <w:color w:val="282828"/>
          <w:sz w:val="20"/>
          <w:szCs w:val="20"/>
        </w:rPr>
        <w:t>k 31.12.2022 bola na úrovni 5,4 %.</w:t>
      </w:r>
    </w:p>
    <w:p w14:paraId="72F7DC2D" w14:textId="223983FD" w:rsidR="001D7512" w:rsidRDefault="001D7512" w:rsidP="002B52FD">
      <w:pPr>
        <w:pStyle w:val="Normlnywebov"/>
        <w:spacing w:before="144" w:beforeAutospacing="0" w:after="144" w:afterAutospacing="0"/>
        <w:jc w:val="both"/>
        <w:rPr>
          <w:color w:val="282828"/>
          <w:sz w:val="20"/>
          <w:szCs w:val="20"/>
        </w:rPr>
      </w:pPr>
      <w:r w:rsidRPr="0017326B">
        <w:rPr>
          <w:color w:val="282828"/>
          <w:sz w:val="20"/>
          <w:szCs w:val="20"/>
        </w:rPr>
        <w:t>Nezamestnanosť v okrese:</w:t>
      </w:r>
      <w:r w:rsidR="00DA6AEE" w:rsidRPr="0017326B">
        <w:t xml:space="preserve"> </w:t>
      </w:r>
      <w:r w:rsidR="00DA6AEE" w:rsidRPr="0017326B">
        <w:rPr>
          <w:color w:val="282828"/>
          <w:sz w:val="20"/>
          <w:szCs w:val="20"/>
        </w:rPr>
        <w:t>okrese Martin 4,4 %,</w:t>
      </w:r>
    </w:p>
    <w:p w14:paraId="29C6A4B5" w14:textId="48A24197" w:rsidR="001D7512" w:rsidRPr="0017326B" w:rsidRDefault="001D7512" w:rsidP="002B52FD">
      <w:pPr>
        <w:pStyle w:val="Normlnywebov"/>
        <w:spacing w:before="144" w:beforeAutospacing="0" w:after="144" w:afterAutospacing="0"/>
        <w:jc w:val="both"/>
        <w:rPr>
          <w:color w:val="282828"/>
          <w:sz w:val="20"/>
          <w:szCs w:val="20"/>
        </w:rPr>
      </w:pPr>
      <w:r w:rsidRPr="0017326B">
        <w:rPr>
          <w:color w:val="282828"/>
          <w:sz w:val="20"/>
          <w:szCs w:val="20"/>
        </w:rPr>
        <w:t>Vývoj nezamestnanosti:</w:t>
      </w:r>
    </w:p>
    <w:p w14:paraId="27756D03" w14:textId="42AC61CF" w:rsidR="00DA6AEE" w:rsidRPr="0017326B" w:rsidRDefault="00DA6AEE" w:rsidP="002B52FD">
      <w:pPr>
        <w:pStyle w:val="Normlnywebov"/>
        <w:spacing w:before="144" w:beforeAutospacing="0" w:after="144" w:afterAutospacing="0"/>
        <w:jc w:val="both"/>
        <w:rPr>
          <w:color w:val="282828"/>
          <w:sz w:val="20"/>
          <w:szCs w:val="20"/>
        </w:rPr>
      </w:pPr>
      <w:r w:rsidRPr="0017326B">
        <w:rPr>
          <w:noProof/>
        </w:rPr>
        <w:drawing>
          <wp:inline distT="0" distB="0" distL="0" distR="0" wp14:anchorId="6A311093" wp14:editId="2234B6E4">
            <wp:extent cx="6188710" cy="1035050"/>
            <wp:effectExtent l="0" t="0" r="2540" b="0"/>
            <wp:docPr id="1010695040"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95040" name=""/>
                    <pic:cNvPicPr/>
                  </pic:nvPicPr>
                  <pic:blipFill>
                    <a:blip r:embed="rId8"/>
                    <a:stretch>
                      <a:fillRect/>
                    </a:stretch>
                  </pic:blipFill>
                  <pic:spPr>
                    <a:xfrm>
                      <a:off x="0" y="0"/>
                      <a:ext cx="6188710" cy="1035050"/>
                    </a:xfrm>
                    <a:prstGeom prst="rect">
                      <a:avLst/>
                    </a:prstGeom>
                  </pic:spPr>
                </pic:pic>
              </a:graphicData>
            </a:graphic>
          </wp:inline>
        </w:drawing>
      </w:r>
    </w:p>
    <w:p w14:paraId="44A97F0F" w14:textId="053870CC" w:rsidR="001D7512" w:rsidRPr="00604F9D" w:rsidRDefault="001D7512" w:rsidP="002B52FD">
      <w:pPr>
        <w:pStyle w:val="Nadpis2"/>
        <w:numPr>
          <w:ilvl w:val="1"/>
          <w:numId w:val="8"/>
        </w:numPr>
        <w:jc w:val="both"/>
      </w:pPr>
      <w:bookmarkStart w:id="9" w:name="_Toc169009204"/>
      <w:r w:rsidRPr="00604F9D">
        <w:rPr>
          <w:rStyle w:val="Vrazn"/>
          <w:b/>
          <w:bCs w:val="0"/>
        </w:rPr>
        <w:t>Symboly obce</w:t>
      </w:r>
      <w:bookmarkEnd w:id="9"/>
    </w:p>
    <w:p w14:paraId="357C2AFB" w14:textId="0A098E89" w:rsidR="001D7512" w:rsidRPr="0017326B" w:rsidRDefault="001D7512" w:rsidP="002B52FD">
      <w:pPr>
        <w:pStyle w:val="Normlnywebov"/>
        <w:spacing w:before="144" w:beforeAutospacing="0" w:after="144" w:afterAutospacing="0"/>
        <w:jc w:val="both"/>
        <w:rPr>
          <w:color w:val="282828"/>
          <w:sz w:val="20"/>
          <w:szCs w:val="20"/>
        </w:rPr>
      </w:pPr>
      <w:r w:rsidRPr="0017326B">
        <w:rPr>
          <w:color w:val="282828"/>
          <w:sz w:val="20"/>
          <w:szCs w:val="20"/>
        </w:rPr>
        <w:t>Erb obce:</w:t>
      </w:r>
      <w:r w:rsidR="00DA6AEE" w:rsidRPr="0017326B">
        <w:t xml:space="preserve"> </w:t>
      </w:r>
      <w:bookmarkStart w:id="10" w:name="_Hlk141884103"/>
      <w:r w:rsidR="00DA6AEE" w:rsidRPr="0017326B">
        <w:rPr>
          <w:color w:val="282828"/>
          <w:sz w:val="20"/>
          <w:szCs w:val="20"/>
        </w:rPr>
        <w:t xml:space="preserve">v modrom štíte zo zlatej perlami a rubínmi zdobenej koruny  vyrastajúci </w:t>
      </w:r>
      <w:proofErr w:type="spellStart"/>
      <w:r w:rsidR="00DA6AEE" w:rsidRPr="0017326B">
        <w:rPr>
          <w:color w:val="282828"/>
          <w:sz w:val="20"/>
          <w:szCs w:val="20"/>
        </w:rPr>
        <w:t>striebroodetý</w:t>
      </w:r>
      <w:proofErr w:type="spellEnd"/>
      <w:r w:rsidR="00DA6AEE" w:rsidRPr="0017326B">
        <w:rPr>
          <w:color w:val="282828"/>
          <w:sz w:val="20"/>
          <w:szCs w:val="20"/>
        </w:rPr>
        <w:t xml:space="preserve"> zlato prepásaný  </w:t>
      </w:r>
      <w:proofErr w:type="spellStart"/>
      <w:r w:rsidR="00DA6AEE" w:rsidRPr="0017326B">
        <w:rPr>
          <w:color w:val="282828"/>
          <w:sz w:val="20"/>
          <w:szCs w:val="20"/>
        </w:rPr>
        <w:t>zlatorozkrídlený</w:t>
      </w:r>
      <w:proofErr w:type="spellEnd"/>
      <w:r w:rsidR="00DA6AEE" w:rsidRPr="0017326B">
        <w:rPr>
          <w:color w:val="282828"/>
          <w:sz w:val="20"/>
          <w:szCs w:val="20"/>
        </w:rPr>
        <w:t xml:space="preserve"> anjel.  </w:t>
      </w:r>
      <w:bookmarkEnd w:id="10"/>
    </w:p>
    <w:p w14:paraId="7789B26D" w14:textId="14D83DF8" w:rsidR="001D7512" w:rsidRPr="0017326B" w:rsidRDefault="001D7512" w:rsidP="002B52FD">
      <w:pPr>
        <w:pStyle w:val="Normlnywebov"/>
        <w:spacing w:before="144" w:beforeAutospacing="0" w:after="144" w:afterAutospacing="0"/>
        <w:jc w:val="both"/>
        <w:rPr>
          <w:color w:val="282828"/>
          <w:sz w:val="20"/>
          <w:szCs w:val="20"/>
        </w:rPr>
      </w:pPr>
      <w:r w:rsidRPr="0017326B">
        <w:rPr>
          <w:color w:val="282828"/>
          <w:sz w:val="20"/>
          <w:szCs w:val="20"/>
        </w:rPr>
        <w:t>Vlajka obce:</w:t>
      </w:r>
      <w:r w:rsidR="00DA6AEE" w:rsidRPr="0017326B">
        <w:t xml:space="preserve"> </w:t>
      </w:r>
      <w:r w:rsidR="00DA6AEE" w:rsidRPr="0017326B">
        <w:rPr>
          <w:color w:val="282828"/>
          <w:sz w:val="20"/>
          <w:szCs w:val="20"/>
        </w:rPr>
        <w:t>na  bielom podklade  je zobrazený erb obce</w:t>
      </w:r>
    </w:p>
    <w:p w14:paraId="788EF83B" w14:textId="69D613AD" w:rsidR="001D7512" w:rsidRPr="0017326B" w:rsidRDefault="001D7512" w:rsidP="002B52FD">
      <w:pPr>
        <w:pStyle w:val="Normlnywebov"/>
        <w:spacing w:before="144" w:beforeAutospacing="0" w:after="144" w:afterAutospacing="0"/>
        <w:jc w:val="both"/>
        <w:rPr>
          <w:color w:val="282828"/>
          <w:sz w:val="20"/>
          <w:szCs w:val="20"/>
        </w:rPr>
      </w:pPr>
      <w:r w:rsidRPr="0017326B">
        <w:rPr>
          <w:color w:val="282828"/>
          <w:sz w:val="20"/>
          <w:szCs w:val="20"/>
        </w:rPr>
        <w:t>Pečať obce:</w:t>
      </w:r>
      <w:r w:rsidR="009F37EC" w:rsidRPr="0017326B">
        <w:t xml:space="preserve"> </w:t>
      </w:r>
      <w:r w:rsidR="009F37EC" w:rsidRPr="0017326B">
        <w:rPr>
          <w:color w:val="282828"/>
          <w:sz w:val="20"/>
          <w:szCs w:val="20"/>
        </w:rPr>
        <w:t xml:space="preserve">v jednofarebnom prevedení štítu  z koruny vyrastajúci odetý prepásaný </w:t>
      </w:r>
      <w:proofErr w:type="spellStart"/>
      <w:r w:rsidR="009F37EC" w:rsidRPr="0017326B">
        <w:rPr>
          <w:color w:val="282828"/>
          <w:sz w:val="20"/>
          <w:szCs w:val="20"/>
        </w:rPr>
        <w:t>rokrídlený</w:t>
      </w:r>
      <w:proofErr w:type="spellEnd"/>
      <w:r w:rsidR="009F37EC" w:rsidRPr="0017326B">
        <w:rPr>
          <w:color w:val="282828"/>
          <w:sz w:val="20"/>
          <w:szCs w:val="20"/>
        </w:rPr>
        <w:t xml:space="preserve"> anjel s mečom v kruhu, v spodnej časti OBEC LIPOVEC.  </w:t>
      </w:r>
    </w:p>
    <w:p w14:paraId="1FD5DA5C" w14:textId="65D27C88" w:rsidR="001D7512" w:rsidRPr="00604F9D" w:rsidRDefault="001D7512" w:rsidP="002B52FD">
      <w:pPr>
        <w:pStyle w:val="Nadpis2"/>
        <w:numPr>
          <w:ilvl w:val="1"/>
          <w:numId w:val="8"/>
        </w:numPr>
        <w:jc w:val="both"/>
        <w:rPr>
          <w:rStyle w:val="Vrazn"/>
          <w:b/>
          <w:bCs w:val="0"/>
        </w:rPr>
      </w:pPr>
      <w:bookmarkStart w:id="11" w:name="_Toc169009205"/>
      <w:r w:rsidRPr="00604F9D">
        <w:rPr>
          <w:rStyle w:val="Vrazn"/>
          <w:b/>
          <w:bCs w:val="0"/>
        </w:rPr>
        <w:t>Logo obce</w:t>
      </w:r>
      <w:bookmarkEnd w:id="11"/>
    </w:p>
    <w:p w14:paraId="70A89DBE" w14:textId="78CF84C2" w:rsidR="009F37EC" w:rsidRPr="0017326B" w:rsidRDefault="009F37EC" w:rsidP="002B52FD">
      <w:pPr>
        <w:pStyle w:val="Nadpis4"/>
        <w:spacing w:before="450" w:beforeAutospacing="0" w:after="60" w:afterAutospacing="0" w:line="300" w:lineRule="atLeast"/>
        <w:jc w:val="both"/>
        <w:rPr>
          <w:b w:val="0"/>
          <w:bCs w:val="0"/>
          <w:color w:val="196D03"/>
          <w:sz w:val="21"/>
          <w:szCs w:val="21"/>
        </w:rPr>
      </w:pPr>
      <w:r w:rsidRPr="0017326B">
        <w:rPr>
          <w:noProof/>
        </w:rPr>
        <w:drawing>
          <wp:inline distT="0" distB="0" distL="0" distR="0" wp14:anchorId="0FB87557" wp14:editId="12EF1399">
            <wp:extent cx="782955" cy="906780"/>
            <wp:effectExtent l="0" t="0" r="0" b="7620"/>
            <wp:docPr id="1154363760"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2955" cy="906780"/>
                    </a:xfrm>
                    <a:prstGeom prst="rect">
                      <a:avLst/>
                    </a:prstGeom>
                    <a:noFill/>
                    <a:ln>
                      <a:noFill/>
                    </a:ln>
                  </pic:spPr>
                </pic:pic>
              </a:graphicData>
            </a:graphic>
          </wp:inline>
        </w:drawing>
      </w:r>
    </w:p>
    <w:p w14:paraId="6A26B6B0" w14:textId="4F456817" w:rsidR="001D7512" w:rsidRPr="00604F9D" w:rsidRDefault="001D7512" w:rsidP="002B52FD">
      <w:pPr>
        <w:pStyle w:val="Nadpis2"/>
        <w:numPr>
          <w:ilvl w:val="1"/>
          <w:numId w:val="8"/>
        </w:numPr>
        <w:jc w:val="both"/>
        <w:rPr>
          <w:rStyle w:val="Vrazn"/>
          <w:b/>
          <w:bCs w:val="0"/>
        </w:rPr>
      </w:pPr>
      <w:bookmarkStart w:id="12" w:name="_Toc169009206"/>
      <w:r w:rsidRPr="00604F9D">
        <w:rPr>
          <w:rStyle w:val="Vrazn"/>
          <w:b/>
          <w:bCs w:val="0"/>
        </w:rPr>
        <w:lastRenderedPageBreak/>
        <w:t>História obce</w:t>
      </w:r>
      <w:bookmarkEnd w:id="12"/>
    </w:p>
    <w:p w14:paraId="31247CCD" w14:textId="77777777" w:rsidR="009F37EC" w:rsidRPr="0017326B" w:rsidRDefault="009F37EC" w:rsidP="002B52FD">
      <w:pPr>
        <w:spacing w:line="360" w:lineRule="auto"/>
        <w:ind w:firstLine="360"/>
        <w:jc w:val="both"/>
        <w:rPr>
          <w:rFonts w:cs="Times New Roman"/>
          <w:sz w:val="20"/>
          <w:szCs w:val="20"/>
        </w:rPr>
      </w:pPr>
      <w:r w:rsidRPr="0017326B">
        <w:rPr>
          <w:rFonts w:cs="Times New Roman"/>
          <w:sz w:val="20"/>
          <w:szCs w:val="20"/>
        </w:rPr>
        <w:t xml:space="preserve">Prvá písomná zmienka o obci pochádza z roku, kedy sa spomína ako Turčianska osada. Pomenovanie osady malo približne názov </w:t>
      </w:r>
      <w:proofErr w:type="spellStart"/>
      <w:r w:rsidRPr="0017326B">
        <w:rPr>
          <w:rFonts w:cs="Times New Roman"/>
          <w:sz w:val="20"/>
          <w:szCs w:val="20"/>
        </w:rPr>
        <w:t>Lippouch</w:t>
      </w:r>
      <w:proofErr w:type="spellEnd"/>
      <w:r w:rsidRPr="0017326B">
        <w:rPr>
          <w:rFonts w:cs="Times New Roman"/>
          <w:sz w:val="20"/>
          <w:szCs w:val="20"/>
        </w:rPr>
        <w:t xml:space="preserve">, </w:t>
      </w:r>
      <w:proofErr w:type="spellStart"/>
      <w:r w:rsidRPr="0017326B">
        <w:rPr>
          <w:rFonts w:cs="Times New Roman"/>
          <w:sz w:val="20"/>
          <w:szCs w:val="20"/>
        </w:rPr>
        <w:t>Lipowcz</w:t>
      </w:r>
      <w:proofErr w:type="spellEnd"/>
      <w:r w:rsidRPr="0017326B">
        <w:rPr>
          <w:rFonts w:cs="Times New Roman"/>
          <w:sz w:val="20"/>
          <w:szCs w:val="20"/>
        </w:rPr>
        <w:t xml:space="preserve">, </w:t>
      </w:r>
      <w:proofErr w:type="spellStart"/>
      <w:r w:rsidRPr="0017326B">
        <w:rPr>
          <w:rFonts w:cs="Times New Roman"/>
          <w:sz w:val="20"/>
          <w:szCs w:val="20"/>
        </w:rPr>
        <w:t>Lipolcz</w:t>
      </w:r>
      <w:proofErr w:type="spellEnd"/>
      <w:r w:rsidRPr="0017326B">
        <w:rPr>
          <w:rFonts w:cs="Times New Roman"/>
          <w:sz w:val="20"/>
          <w:szCs w:val="20"/>
        </w:rPr>
        <w:t xml:space="preserve"> a potom v slovenskom tvare Lipovec. Názov bol odvodený od lesného porastu </w:t>
      </w:r>
      <w:hyperlink r:id="rId10" w:tooltip="Lipa" w:history="1">
        <w:r w:rsidRPr="0017326B">
          <w:rPr>
            <w:rFonts w:cs="Times New Roman"/>
            <w:sz w:val="20"/>
            <w:szCs w:val="20"/>
          </w:rPr>
          <w:t>líp</w:t>
        </w:r>
      </w:hyperlink>
      <w:r w:rsidRPr="0017326B">
        <w:rPr>
          <w:rFonts w:cs="Times New Roman"/>
          <w:sz w:val="20"/>
          <w:szCs w:val="20"/>
        </w:rPr>
        <w:t xml:space="preserve">, na ktoré bol vtedajší chotár obce veľmi bohatý. Obyvatelia Lipovca boli </w:t>
      </w:r>
      <w:hyperlink r:id="rId11" w:tooltip="Roľník" w:history="1">
        <w:r w:rsidRPr="0017326B">
          <w:rPr>
            <w:rFonts w:cs="Times New Roman"/>
            <w:sz w:val="20"/>
            <w:szCs w:val="20"/>
          </w:rPr>
          <w:t>roľníkmi</w:t>
        </w:r>
      </w:hyperlink>
      <w:r w:rsidRPr="0017326B">
        <w:rPr>
          <w:rFonts w:cs="Times New Roman"/>
          <w:sz w:val="20"/>
          <w:szCs w:val="20"/>
        </w:rPr>
        <w:t xml:space="preserve"> a boli tiež majstrami na pálenie </w:t>
      </w:r>
      <w:hyperlink r:id="rId12" w:tooltip="Drevné uhlie" w:history="1">
        <w:r w:rsidRPr="0017326B">
          <w:rPr>
            <w:rFonts w:cs="Times New Roman"/>
            <w:sz w:val="20"/>
            <w:szCs w:val="20"/>
          </w:rPr>
          <w:t>drevného uhlia</w:t>
        </w:r>
      </w:hyperlink>
      <w:r w:rsidRPr="0017326B">
        <w:rPr>
          <w:rFonts w:cs="Times New Roman"/>
          <w:sz w:val="20"/>
          <w:szCs w:val="20"/>
        </w:rPr>
        <w:t xml:space="preserve">. Ženy sa zaoberali pradením </w:t>
      </w:r>
      <w:hyperlink r:id="rId13" w:tooltip="Ovca" w:history="1">
        <w:r w:rsidRPr="0017326B">
          <w:rPr>
            <w:rFonts w:cs="Times New Roman"/>
            <w:sz w:val="20"/>
            <w:szCs w:val="20"/>
          </w:rPr>
          <w:t>ovčej</w:t>
        </w:r>
      </w:hyperlink>
      <w:r w:rsidRPr="0017326B">
        <w:rPr>
          <w:rFonts w:cs="Times New Roman"/>
          <w:sz w:val="20"/>
          <w:szCs w:val="20"/>
        </w:rPr>
        <w:t xml:space="preserve"> </w:t>
      </w:r>
      <w:hyperlink r:id="rId14" w:tooltip="Vlna" w:history="1">
        <w:r w:rsidRPr="0017326B">
          <w:rPr>
            <w:rFonts w:cs="Times New Roman"/>
            <w:sz w:val="20"/>
            <w:szCs w:val="20"/>
          </w:rPr>
          <w:t>vlny</w:t>
        </w:r>
      </w:hyperlink>
      <w:r w:rsidRPr="0017326B">
        <w:rPr>
          <w:rFonts w:cs="Times New Roman"/>
          <w:sz w:val="20"/>
          <w:szCs w:val="20"/>
        </w:rPr>
        <w:t xml:space="preserve"> a jej spracovaním, výrobou plátna a tkaním </w:t>
      </w:r>
      <w:hyperlink r:id="rId15" w:tooltip="Koberec (stránka neexistuje)" w:history="1">
        <w:r w:rsidRPr="0017326B">
          <w:rPr>
            <w:rFonts w:cs="Times New Roman"/>
            <w:sz w:val="20"/>
            <w:szCs w:val="20"/>
          </w:rPr>
          <w:t>kobercov</w:t>
        </w:r>
      </w:hyperlink>
      <w:r w:rsidRPr="0017326B">
        <w:rPr>
          <w:rFonts w:cs="Times New Roman"/>
          <w:sz w:val="20"/>
          <w:szCs w:val="20"/>
        </w:rPr>
        <w:t xml:space="preserve">. Tradičný charakter zamestnania obyvateľov obce sa začal meniť pri výstavbe </w:t>
      </w:r>
      <w:hyperlink r:id="rId16" w:tooltip="Košicko-bohumínska železnica" w:history="1">
        <w:proofErr w:type="spellStart"/>
        <w:r w:rsidRPr="0017326B">
          <w:rPr>
            <w:rFonts w:cs="Times New Roman"/>
            <w:sz w:val="20"/>
            <w:szCs w:val="20"/>
          </w:rPr>
          <w:t>Košicko</w:t>
        </w:r>
        <w:proofErr w:type="spellEnd"/>
        <w:r w:rsidRPr="0017326B">
          <w:rPr>
            <w:rFonts w:cs="Times New Roman"/>
            <w:sz w:val="20"/>
            <w:szCs w:val="20"/>
          </w:rPr>
          <w:t>–Bohumínskej železnice</w:t>
        </w:r>
      </w:hyperlink>
      <w:r w:rsidRPr="0017326B">
        <w:rPr>
          <w:rFonts w:cs="Times New Roman"/>
          <w:sz w:val="20"/>
          <w:szCs w:val="20"/>
        </w:rPr>
        <w:t xml:space="preserve"> a neskôr výstavbou Stalinových závodov, neskôr Turčianskych strojární Martin. </w:t>
      </w:r>
    </w:p>
    <w:p w14:paraId="5FD49159" w14:textId="07A6D626" w:rsidR="009F37EC" w:rsidRPr="0017326B" w:rsidRDefault="009F37EC" w:rsidP="002B52FD">
      <w:pPr>
        <w:spacing w:line="360" w:lineRule="auto"/>
        <w:ind w:firstLine="360"/>
        <w:jc w:val="both"/>
        <w:rPr>
          <w:rFonts w:cs="Times New Roman"/>
          <w:sz w:val="20"/>
          <w:szCs w:val="20"/>
        </w:rPr>
      </w:pPr>
      <w:r w:rsidRPr="0017326B">
        <w:rPr>
          <w:rFonts w:cs="Times New Roman"/>
          <w:sz w:val="20"/>
          <w:szCs w:val="20"/>
        </w:rPr>
        <w:t xml:space="preserve">Lipovec bol kuriálnou osadou a bol </w:t>
      </w:r>
      <w:proofErr w:type="spellStart"/>
      <w:r w:rsidRPr="0017326B">
        <w:rPr>
          <w:rFonts w:cs="Times New Roman"/>
          <w:sz w:val="20"/>
          <w:szCs w:val="20"/>
        </w:rPr>
        <w:t>fíliou</w:t>
      </w:r>
      <w:proofErr w:type="spellEnd"/>
      <w:r w:rsidRPr="0017326B">
        <w:rPr>
          <w:rFonts w:cs="Times New Roman"/>
          <w:sz w:val="20"/>
          <w:szCs w:val="20"/>
        </w:rPr>
        <w:t xml:space="preserve"> </w:t>
      </w:r>
      <w:proofErr w:type="spellStart"/>
      <w:r w:rsidRPr="0017326B">
        <w:rPr>
          <w:rFonts w:cs="Times New Roman"/>
          <w:sz w:val="20"/>
          <w:szCs w:val="20"/>
        </w:rPr>
        <w:t>matkocirkvi</w:t>
      </w:r>
      <w:proofErr w:type="spellEnd"/>
      <w:r w:rsidRPr="0017326B">
        <w:rPr>
          <w:rFonts w:cs="Times New Roman"/>
          <w:sz w:val="20"/>
          <w:szCs w:val="20"/>
        </w:rPr>
        <w:t xml:space="preserve"> v </w:t>
      </w:r>
      <w:hyperlink r:id="rId17" w:tooltip="Sučany" w:history="1">
        <w:r w:rsidRPr="0017326B">
          <w:rPr>
            <w:rFonts w:cs="Times New Roman"/>
            <w:sz w:val="20"/>
            <w:szCs w:val="20"/>
          </w:rPr>
          <w:t>Sučanoch</w:t>
        </w:r>
      </w:hyperlink>
      <w:r w:rsidRPr="0017326B">
        <w:rPr>
          <w:rFonts w:cs="Times New Roman"/>
          <w:sz w:val="20"/>
          <w:szCs w:val="20"/>
        </w:rPr>
        <w:t xml:space="preserve">. V roku </w:t>
      </w:r>
      <w:hyperlink r:id="rId18" w:tooltip="1570" w:history="1">
        <w:r w:rsidRPr="0017326B">
          <w:rPr>
            <w:rFonts w:cs="Times New Roman"/>
            <w:sz w:val="20"/>
            <w:szCs w:val="20"/>
          </w:rPr>
          <w:t>1570</w:t>
        </w:r>
      </w:hyperlink>
      <w:r w:rsidRPr="0017326B">
        <w:rPr>
          <w:rFonts w:cs="Times New Roman"/>
          <w:sz w:val="20"/>
          <w:szCs w:val="20"/>
        </w:rPr>
        <w:t xml:space="preserve"> </w:t>
      </w:r>
      <w:proofErr w:type="spellStart"/>
      <w:r w:rsidRPr="0017326B">
        <w:rPr>
          <w:rFonts w:cs="Times New Roman"/>
          <w:sz w:val="20"/>
          <w:szCs w:val="20"/>
        </w:rPr>
        <w:t>Sučianska</w:t>
      </w:r>
      <w:proofErr w:type="spellEnd"/>
      <w:r w:rsidRPr="0017326B">
        <w:rPr>
          <w:rFonts w:cs="Times New Roman"/>
          <w:sz w:val="20"/>
          <w:szCs w:val="20"/>
        </w:rPr>
        <w:t xml:space="preserve"> cirkev prijala reformáciu. Révay dal násilne odobrať evan</w:t>
      </w:r>
      <w:r w:rsidR="000D7B3B" w:rsidRPr="0017326B">
        <w:rPr>
          <w:rFonts w:cs="Times New Roman"/>
          <w:sz w:val="20"/>
          <w:szCs w:val="20"/>
        </w:rPr>
        <w:t>j</w:t>
      </w:r>
      <w:r w:rsidRPr="0017326B">
        <w:rPr>
          <w:rFonts w:cs="Times New Roman"/>
          <w:sz w:val="20"/>
          <w:szCs w:val="20"/>
        </w:rPr>
        <w:t xml:space="preserve">elikom školy a kostoly. </w:t>
      </w:r>
      <w:proofErr w:type="spellStart"/>
      <w:r w:rsidRPr="0017326B">
        <w:rPr>
          <w:rFonts w:cs="Times New Roman"/>
          <w:sz w:val="20"/>
          <w:szCs w:val="20"/>
        </w:rPr>
        <w:t>Sučanci</w:t>
      </w:r>
      <w:proofErr w:type="spellEnd"/>
      <w:r w:rsidRPr="0017326B">
        <w:rPr>
          <w:rFonts w:cs="Times New Roman"/>
          <w:sz w:val="20"/>
          <w:szCs w:val="20"/>
        </w:rPr>
        <w:t xml:space="preserve"> sa rozhodli postaviť nový </w:t>
      </w:r>
      <w:hyperlink r:id="rId19" w:tooltip="Kostol" w:history="1">
        <w:r w:rsidRPr="0017326B">
          <w:rPr>
            <w:rFonts w:cs="Times New Roman"/>
            <w:sz w:val="20"/>
            <w:szCs w:val="20"/>
          </w:rPr>
          <w:t>kostol</w:t>
        </w:r>
      </w:hyperlink>
      <w:r w:rsidRPr="0017326B">
        <w:rPr>
          <w:rFonts w:cs="Times New Roman"/>
          <w:sz w:val="20"/>
          <w:szCs w:val="20"/>
        </w:rPr>
        <w:t xml:space="preserve">. Za obetavú prácu </w:t>
      </w:r>
      <w:proofErr w:type="spellStart"/>
      <w:r w:rsidRPr="0017326B">
        <w:rPr>
          <w:rFonts w:cs="Times New Roman"/>
          <w:sz w:val="20"/>
          <w:szCs w:val="20"/>
        </w:rPr>
        <w:t>Lipovčanov</w:t>
      </w:r>
      <w:proofErr w:type="spellEnd"/>
      <w:r w:rsidRPr="0017326B">
        <w:rPr>
          <w:rFonts w:cs="Times New Roman"/>
          <w:sz w:val="20"/>
          <w:szCs w:val="20"/>
        </w:rPr>
        <w:t xml:space="preserve"> na novom kostole boli im vyhradené pri bohoslužbách prvé lavice hneď pri oltári. Tento kostol ako aj pamiatka vyhradených lavíc sú zachované dodnes. Katolícka časť veriacich z Lipovca patrí pod Vrútockú farnosť. </w:t>
      </w:r>
    </w:p>
    <w:p w14:paraId="78D8EB1B" w14:textId="77777777" w:rsidR="009F37EC" w:rsidRPr="0017326B" w:rsidRDefault="009F37EC" w:rsidP="002B52FD">
      <w:pPr>
        <w:spacing w:line="360" w:lineRule="auto"/>
        <w:ind w:firstLine="360"/>
        <w:jc w:val="both"/>
        <w:rPr>
          <w:rFonts w:cs="Times New Roman"/>
          <w:sz w:val="20"/>
          <w:szCs w:val="20"/>
        </w:rPr>
      </w:pPr>
      <w:r w:rsidRPr="0017326B">
        <w:rPr>
          <w:rFonts w:cs="Times New Roman"/>
          <w:sz w:val="20"/>
          <w:szCs w:val="20"/>
        </w:rPr>
        <w:t xml:space="preserve">Rieka </w:t>
      </w:r>
      <w:hyperlink r:id="rId20" w:tooltip="Váh" w:history="1">
        <w:r w:rsidRPr="0017326B">
          <w:rPr>
            <w:rFonts w:cs="Times New Roman"/>
            <w:sz w:val="20"/>
            <w:szCs w:val="20"/>
          </w:rPr>
          <w:t>Váh</w:t>
        </w:r>
      </w:hyperlink>
      <w:r w:rsidRPr="0017326B">
        <w:rPr>
          <w:rFonts w:cs="Times New Roman"/>
          <w:sz w:val="20"/>
          <w:szCs w:val="20"/>
        </w:rPr>
        <w:t xml:space="preserve"> spôsobovala časté povodne. Najväčšie zaznamenané boli v rokoch </w:t>
      </w:r>
      <w:hyperlink r:id="rId21" w:tooltip="1557" w:history="1">
        <w:r w:rsidRPr="0017326B">
          <w:rPr>
            <w:rFonts w:cs="Times New Roman"/>
            <w:sz w:val="20"/>
            <w:szCs w:val="20"/>
          </w:rPr>
          <w:t>1557</w:t>
        </w:r>
      </w:hyperlink>
      <w:r w:rsidRPr="0017326B">
        <w:rPr>
          <w:rFonts w:cs="Times New Roman"/>
          <w:sz w:val="20"/>
          <w:szCs w:val="20"/>
        </w:rPr>
        <w:t xml:space="preserve">, </w:t>
      </w:r>
      <w:hyperlink r:id="rId22" w:tooltip="1593" w:history="1">
        <w:r w:rsidRPr="0017326B">
          <w:rPr>
            <w:rFonts w:cs="Times New Roman"/>
            <w:sz w:val="20"/>
            <w:szCs w:val="20"/>
          </w:rPr>
          <w:t>1593</w:t>
        </w:r>
      </w:hyperlink>
      <w:r w:rsidRPr="0017326B">
        <w:rPr>
          <w:rFonts w:cs="Times New Roman"/>
          <w:sz w:val="20"/>
          <w:szCs w:val="20"/>
        </w:rPr>
        <w:t xml:space="preserve">, </w:t>
      </w:r>
      <w:hyperlink r:id="rId23" w:tooltip="1697" w:history="1">
        <w:r w:rsidRPr="0017326B">
          <w:rPr>
            <w:rFonts w:cs="Times New Roman"/>
            <w:sz w:val="20"/>
            <w:szCs w:val="20"/>
          </w:rPr>
          <w:t>1697</w:t>
        </w:r>
      </w:hyperlink>
      <w:r w:rsidRPr="0017326B">
        <w:rPr>
          <w:rFonts w:cs="Times New Roman"/>
          <w:sz w:val="20"/>
          <w:szCs w:val="20"/>
        </w:rPr>
        <w:t xml:space="preserve"> a </w:t>
      </w:r>
      <w:hyperlink r:id="rId24" w:tooltip="1811" w:history="1">
        <w:r w:rsidRPr="0017326B">
          <w:rPr>
            <w:rFonts w:cs="Times New Roman"/>
            <w:sz w:val="20"/>
            <w:szCs w:val="20"/>
          </w:rPr>
          <w:t>1811</w:t>
        </w:r>
      </w:hyperlink>
      <w:r w:rsidRPr="0017326B">
        <w:rPr>
          <w:rFonts w:cs="Times New Roman"/>
          <w:sz w:val="20"/>
          <w:szCs w:val="20"/>
        </w:rPr>
        <w:t xml:space="preserve">. Najpovestnejšia povodeň bola v auguste roku </w:t>
      </w:r>
      <w:hyperlink r:id="rId25" w:tooltip="1813" w:history="1">
        <w:r w:rsidRPr="0017326B">
          <w:rPr>
            <w:rFonts w:cs="Times New Roman"/>
            <w:sz w:val="20"/>
            <w:szCs w:val="20"/>
          </w:rPr>
          <w:t>1813</w:t>
        </w:r>
      </w:hyperlink>
      <w:r w:rsidRPr="0017326B">
        <w:rPr>
          <w:rFonts w:cs="Times New Roman"/>
          <w:sz w:val="20"/>
          <w:szCs w:val="20"/>
        </w:rPr>
        <w:t xml:space="preserve">. Pri poklese vody pri tejto povodni bolo staré koryto Váhu zatarasené balvanmi a povodňová voda vytvorila nové koryto Váhu asi 800 m nižšie od Lipovca. </w:t>
      </w:r>
    </w:p>
    <w:p w14:paraId="34C05A9A" w14:textId="77777777" w:rsidR="009F37EC" w:rsidRPr="0017326B" w:rsidRDefault="009F37EC" w:rsidP="002B52FD">
      <w:pPr>
        <w:spacing w:line="360" w:lineRule="auto"/>
        <w:ind w:firstLine="360"/>
        <w:jc w:val="both"/>
        <w:rPr>
          <w:rFonts w:cs="Times New Roman"/>
          <w:sz w:val="20"/>
          <w:szCs w:val="20"/>
        </w:rPr>
      </w:pPr>
      <w:r w:rsidRPr="0017326B">
        <w:rPr>
          <w:rFonts w:cs="Times New Roman"/>
          <w:sz w:val="20"/>
          <w:szCs w:val="20"/>
        </w:rPr>
        <w:t xml:space="preserve">Po </w:t>
      </w:r>
      <w:hyperlink r:id="rId26" w:tooltip="Prvá svetová vojna" w:history="1">
        <w:r w:rsidRPr="0017326B">
          <w:rPr>
            <w:rFonts w:cs="Times New Roman"/>
            <w:sz w:val="20"/>
            <w:szCs w:val="20"/>
          </w:rPr>
          <w:t>Prvej svetovej vojne</w:t>
        </w:r>
      </w:hyperlink>
      <w:r w:rsidRPr="0017326B">
        <w:rPr>
          <w:rFonts w:cs="Times New Roman"/>
          <w:sz w:val="20"/>
          <w:szCs w:val="20"/>
        </w:rPr>
        <w:t xml:space="preserve"> bol oproti </w:t>
      </w:r>
      <w:hyperlink r:id="rId27" w:tooltip="Vrútky" w:history="1">
        <w:r w:rsidRPr="0017326B">
          <w:rPr>
            <w:rFonts w:cs="Times New Roman"/>
            <w:sz w:val="20"/>
            <w:szCs w:val="20"/>
          </w:rPr>
          <w:t>Vrútkam</w:t>
        </w:r>
      </w:hyperlink>
      <w:r w:rsidRPr="0017326B">
        <w:rPr>
          <w:rFonts w:cs="Times New Roman"/>
          <w:sz w:val="20"/>
          <w:szCs w:val="20"/>
        </w:rPr>
        <w:t xml:space="preserve"> zhotovený prievoz na prepravu občanov Lipovca hlavne za zamestnaním. Pri výstavbe </w:t>
      </w:r>
      <w:hyperlink r:id="rId28" w:tooltip="Krpeľany (vodná nádrž)" w:history="1">
        <w:r w:rsidRPr="0017326B">
          <w:rPr>
            <w:rFonts w:cs="Times New Roman"/>
            <w:sz w:val="20"/>
            <w:szCs w:val="20"/>
          </w:rPr>
          <w:t>vodného diela Krpeľany</w:t>
        </w:r>
      </w:hyperlink>
      <w:r w:rsidRPr="0017326B">
        <w:rPr>
          <w:rFonts w:cs="Times New Roman"/>
          <w:sz w:val="20"/>
          <w:szCs w:val="20"/>
        </w:rPr>
        <w:t xml:space="preserve"> (prívodný kanál k vodnej elektrárni, </w:t>
      </w:r>
      <w:hyperlink r:id="rId29" w:tooltip="Krpeliansky kanál (stránka neexistuje)" w:history="1">
        <w:proofErr w:type="spellStart"/>
        <w:r w:rsidRPr="0017326B">
          <w:rPr>
            <w:rFonts w:cs="Times New Roman"/>
            <w:sz w:val="20"/>
            <w:szCs w:val="20"/>
          </w:rPr>
          <w:t>Krpeliansky</w:t>
        </w:r>
        <w:proofErr w:type="spellEnd"/>
        <w:r w:rsidRPr="0017326B">
          <w:rPr>
            <w:rFonts w:cs="Times New Roman"/>
            <w:sz w:val="20"/>
            <w:szCs w:val="20"/>
          </w:rPr>
          <w:t xml:space="preserve"> kanál</w:t>
        </w:r>
      </w:hyperlink>
      <w:r w:rsidRPr="0017326B">
        <w:rPr>
          <w:rFonts w:cs="Times New Roman"/>
          <w:sz w:val="20"/>
          <w:szCs w:val="20"/>
        </w:rPr>
        <w:t xml:space="preserve">) bol cez rieku Váh zhotovený dočasný drevený most, ktorý bol zničený povodňou v roku </w:t>
      </w:r>
      <w:hyperlink r:id="rId30" w:tooltip="1958" w:history="1">
        <w:r w:rsidRPr="0017326B">
          <w:rPr>
            <w:rFonts w:cs="Times New Roman"/>
            <w:sz w:val="20"/>
            <w:szCs w:val="20"/>
          </w:rPr>
          <w:t>1958</w:t>
        </w:r>
      </w:hyperlink>
      <w:r w:rsidRPr="0017326B">
        <w:rPr>
          <w:rFonts w:cs="Times New Roman"/>
          <w:sz w:val="20"/>
          <w:szCs w:val="20"/>
        </w:rPr>
        <w:t xml:space="preserve">. Následne bol postavený nový most, ktorý slúži verejnosti až do dnešných čias. </w:t>
      </w:r>
    </w:p>
    <w:p w14:paraId="5260A015" w14:textId="77777777" w:rsidR="009F37EC" w:rsidRPr="0017326B" w:rsidRDefault="009F37EC" w:rsidP="002B52FD">
      <w:pPr>
        <w:spacing w:line="360" w:lineRule="auto"/>
        <w:ind w:firstLine="360"/>
        <w:jc w:val="both"/>
        <w:rPr>
          <w:rFonts w:cs="Times New Roman"/>
          <w:sz w:val="20"/>
          <w:szCs w:val="20"/>
        </w:rPr>
      </w:pPr>
      <w:r w:rsidRPr="0017326B">
        <w:rPr>
          <w:rFonts w:cs="Times New Roman"/>
          <w:sz w:val="20"/>
          <w:szCs w:val="20"/>
        </w:rPr>
        <w:t xml:space="preserve">Prvý Obecný dom bol postavený v roku </w:t>
      </w:r>
      <w:hyperlink r:id="rId31" w:tooltip="1924" w:history="1">
        <w:r w:rsidRPr="0017326B">
          <w:rPr>
            <w:rFonts w:cs="Times New Roman"/>
            <w:sz w:val="20"/>
            <w:szCs w:val="20"/>
          </w:rPr>
          <w:t>1924</w:t>
        </w:r>
      </w:hyperlink>
      <w:r w:rsidRPr="0017326B">
        <w:rPr>
          <w:rFonts w:cs="Times New Roman"/>
          <w:sz w:val="20"/>
          <w:szCs w:val="20"/>
        </w:rPr>
        <w:t xml:space="preserve">. V ďalšom období slúžil ako úradovňa, neskôr ako dom pre obecných pastierov. Prvé školské vyučovanie sa začalo v obci pred rokom </w:t>
      </w:r>
      <w:hyperlink r:id="rId32" w:tooltip="1948" w:history="1">
        <w:r w:rsidRPr="0017326B">
          <w:rPr>
            <w:rFonts w:cs="Times New Roman"/>
            <w:sz w:val="20"/>
            <w:szCs w:val="20"/>
          </w:rPr>
          <w:t>1948</w:t>
        </w:r>
      </w:hyperlink>
      <w:r w:rsidRPr="0017326B">
        <w:rPr>
          <w:rFonts w:cs="Times New Roman"/>
          <w:sz w:val="20"/>
          <w:szCs w:val="20"/>
        </w:rPr>
        <w:t xml:space="preserve">. Poštu doručoval zvláštny sluha z Vrútok do Lipovca každý druhý deň. Každý deň bola pošta občanom Lipovca doručovaná od roku </w:t>
      </w:r>
      <w:hyperlink r:id="rId33" w:tooltip="1929" w:history="1">
        <w:r w:rsidRPr="0017326B">
          <w:rPr>
            <w:rFonts w:cs="Times New Roman"/>
            <w:sz w:val="20"/>
            <w:szCs w:val="20"/>
          </w:rPr>
          <w:t>1929</w:t>
        </w:r>
      </w:hyperlink>
      <w:r w:rsidRPr="0017326B">
        <w:rPr>
          <w:rFonts w:cs="Times New Roman"/>
          <w:sz w:val="20"/>
          <w:szCs w:val="20"/>
        </w:rPr>
        <w:t xml:space="preserve">. </w:t>
      </w:r>
    </w:p>
    <w:p w14:paraId="5FEA332C" w14:textId="77777777" w:rsidR="009F37EC" w:rsidRPr="0017326B" w:rsidRDefault="009F37EC" w:rsidP="002B52FD">
      <w:pPr>
        <w:spacing w:line="360" w:lineRule="auto"/>
        <w:ind w:firstLine="360"/>
        <w:jc w:val="both"/>
        <w:rPr>
          <w:rFonts w:cs="Times New Roman"/>
          <w:sz w:val="20"/>
          <w:szCs w:val="20"/>
        </w:rPr>
      </w:pPr>
      <w:r w:rsidRPr="0017326B">
        <w:rPr>
          <w:rFonts w:cs="Times New Roman"/>
          <w:sz w:val="20"/>
          <w:szCs w:val="20"/>
        </w:rPr>
        <w:t xml:space="preserve">S elektrifikáciou obce sa začalo v roku </w:t>
      </w:r>
      <w:hyperlink r:id="rId34" w:tooltip="1935" w:history="1">
        <w:r w:rsidRPr="0017326B">
          <w:rPr>
            <w:rFonts w:cs="Times New Roman"/>
            <w:sz w:val="20"/>
            <w:szCs w:val="20"/>
          </w:rPr>
          <w:t>1935</w:t>
        </w:r>
      </w:hyperlink>
      <w:r w:rsidRPr="0017326B">
        <w:rPr>
          <w:rFonts w:cs="Times New Roman"/>
          <w:sz w:val="20"/>
          <w:szCs w:val="20"/>
        </w:rPr>
        <w:t xml:space="preserve">, so stavbou </w:t>
      </w:r>
      <w:hyperlink r:id="rId35" w:tooltip="Vodovod" w:history="1">
        <w:r w:rsidRPr="0017326B">
          <w:rPr>
            <w:rFonts w:cs="Times New Roman"/>
            <w:sz w:val="20"/>
            <w:szCs w:val="20"/>
          </w:rPr>
          <w:t>vodovodu</w:t>
        </w:r>
      </w:hyperlink>
      <w:r w:rsidRPr="0017326B">
        <w:rPr>
          <w:rFonts w:cs="Times New Roman"/>
          <w:sz w:val="20"/>
          <w:szCs w:val="20"/>
        </w:rPr>
        <w:t xml:space="preserve"> sa začalo v roku </w:t>
      </w:r>
      <w:hyperlink r:id="rId36" w:tooltip="1940" w:history="1">
        <w:r w:rsidRPr="0017326B">
          <w:rPr>
            <w:rFonts w:cs="Times New Roman"/>
            <w:sz w:val="20"/>
            <w:szCs w:val="20"/>
          </w:rPr>
          <w:t>1940</w:t>
        </w:r>
      </w:hyperlink>
      <w:r w:rsidRPr="0017326B">
        <w:rPr>
          <w:rFonts w:cs="Times New Roman"/>
          <w:sz w:val="20"/>
          <w:szCs w:val="20"/>
        </w:rPr>
        <w:t xml:space="preserve">, prvý telefón bol do obce zavedený v roku </w:t>
      </w:r>
      <w:hyperlink r:id="rId37" w:tooltip="1942" w:history="1">
        <w:r w:rsidRPr="0017326B">
          <w:rPr>
            <w:rFonts w:cs="Times New Roman"/>
            <w:sz w:val="20"/>
            <w:szCs w:val="20"/>
          </w:rPr>
          <w:t>1942</w:t>
        </w:r>
      </w:hyperlink>
      <w:r w:rsidRPr="0017326B">
        <w:rPr>
          <w:rFonts w:cs="Times New Roman"/>
          <w:sz w:val="20"/>
          <w:szCs w:val="20"/>
        </w:rPr>
        <w:t xml:space="preserve">. </w:t>
      </w:r>
    </w:p>
    <w:p w14:paraId="36BA0E41" w14:textId="77777777" w:rsidR="009F37EC" w:rsidRPr="0017326B" w:rsidRDefault="009F37EC" w:rsidP="002B52FD">
      <w:pPr>
        <w:spacing w:line="360" w:lineRule="auto"/>
        <w:ind w:firstLine="360"/>
        <w:jc w:val="both"/>
        <w:rPr>
          <w:rFonts w:cs="Times New Roman"/>
          <w:sz w:val="20"/>
          <w:szCs w:val="20"/>
        </w:rPr>
      </w:pPr>
      <w:r w:rsidRPr="0017326B">
        <w:rPr>
          <w:rFonts w:cs="Times New Roman"/>
          <w:sz w:val="20"/>
          <w:szCs w:val="20"/>
        </w:rPr>
        <w:t xml:space="preserve">V roku </w:t>
      </w:r>
      <w:hyperlink r:id="rId38" w:tooltip="1944" w:history="1">
        <w:r w:rsidRPr="0017326B">
          <w:rPr>
            <w:rFonts w:cs="Times New Roman"/>
            <w:sz w:val="20"/>
            <w:szCs w:val="20"/>
          </w:rPr>
          <w:t>1944</w:t>
        </w:r>
      </w:hyperlink>
      <w:r w:rsidRPr="0017326B">
        <w:rPr>
          <w:rFonts w:cs="Times New Roman"/>
          <w:sz w:val="20"/>
          <w:szCs w:val="20"/>
        </w:rPr>
        <w:t xml:space="preserve"> bola obec Lipovec vypálená a jej obnova trvala 3 roky. Výstavba vodného diela koncom </w:t>
      </w:r>
      <w:hyperlink r:id="rId39" w:tooltip="50. roky 20. storočia" w:history="1">
        <w:r w:rsidRPr="0017326B">
          <w:rPr>
            <w:rFonts w:cs="Times New Roman"/>
            <w:sz w:val="20"/>
            <w:szCs w:val="20"/>
          </w:rPr>
          <w:t>päťdesiatych rokov 20. storočia</w:t>
        </w:r>
      </w:hyperlink>
      <w:r w:rsidRPr="0017326B">
        <w:rPr>
          <w:rFonts w:cs="Times New Roman"/>
          <w:sz w:val="20"/>
          <w:szCs w:val="20"/>
        </w:rPr>
        <w:t xml:space="preserve"> rozdelila obec kanálom na hornú a dolnú časť. V šesťdesiatych rokoch bola postavená prvá materská škola a </w:t>
      </w:r>
      <w:hyperlink r:id="rId40" w:tooltip="Požiarna zbrojnica (stránka neexistuje)" w:history="1">
        <w:r w:rsidRPr="0017326B">
          <w:rPr>
            <w:rFonts w:cs="Times New Roman"/>
            <w:sz w:val="20"/>
            <w:szCs w:val="20"/>
          </w:rPr>
          <w:t>požiarna zbrojnica</w:t>
        </w:r>
      </w:hyperlink>
      <w:r w:rsidRPr="0017326B">
        <w:rPr>
          <w:rFonts w:cs="Times New Roman"/>
          <w:sz w:val="20"/>
          <w:szCs w:val="20"/>
        </w:rPr>
        <w:t xml:space="preserve">, majetkom obce sa stal kultúrny dom. </w:t>
      </w:r>
    </w:p>
    <w:p w14:paraId="1AC1A357" w14:textId="07B97C81" w:rsidR="009F37EC" w:rsidRPr="0017326B" w:rsidRDefault="009F37EC" w:rsidP="002B52FD">
      <w:pPr>
        <w:spacing w:line="360" w:lineRule="auto"/>
        <w:ind w:firstLine="360"/>
        <w:jc w:val="both"/>
        <w:rPr>
          <w:rFonts w:cs="Times New Roman"/>
          <w:sz w:val="20"/>
          <w:szCs w:val="20"/>
        </w:rPr>
      </w:pPr>
      <w:r w:rsidRPr="0017326B">
        <w:rPr>
          <w:rFonts w:cs="Times New Roman"/>
          <w:sz w:val="20"/>
          <w:szCs w:val="20"/>
        </w:rPr>
        <w:t xml:space="preserve">V </w:t>
      </w:r>
      <w:hyperlink r:id="rId41" w:tooltip="80. roky 20. storočia" w:history="1">
        <w:r w:rsidRPr="0017326B">
          <w:rPr>
            <w:rFonts w:cs="Times New Roman"/>
            <w:sz w:val="20"/>
            <w:szCs w:val="20"/>
          </w:rPr>
          <w:t>osemdesiatych rokoch 20. storočia</w:t>
        </w:r>
      </w:hyperlink>
      <w:r w:rsidRPr="0017326B">
        <w:rPr>
          <w:rFonts w:cs="Times New Roman"/>
          <w:sz w:val="20"/>
          <w:szCs w:val="20"/>
        </w:rPr>
        <w:t xml:space="preserve"> sa Lipovec začal rozvíjať nakoľko sa rozrástol o tri nové obytné časti – Hrabiny, Dúbravy a Stred. V rokoch 2020 – 2023 pokračuje výstavba novej IBV s novou ulicou s názvom Breziny podľa pôvodného brezového hája. </w:t>
      </w:r>
    </w:p>
    <w:p w14:paraId="6A3B71C6" w14:textId="1178D3B7" w:rsidR="001D7512" w:rsidRPr="0010023D" w:rsidRDefault="001D7512" w:rsidP="002B52FD">
      <w:pPr>
        <w:pStyle w:val="Nadpis2"/>
        <w:numPr>
          <w:ilvl w:val="1"/>
          <w:numId w:val="8"/>
        </w:numPr>
        <w:jc w:val="both"/>
        <w:rPr>
          <w:rStyle w:val="Vrazn"/>
          <w:b/>
          <w:bCs w:val="0"/>
        </w:rPr>
      </w:pPr>
      <w:bookmarkStart w:id="13" w:name="_Toc169009207"/>
      <w:r w:rsidRPr="0010023D">
        <w:rPr>
          <w:rStyle w:val="Vrazn"/>
          <w:b/>
          <w:bCs w:val="0"/>
        </w:rPr>
        <w:t>Pamiatky</w:t>
      </w:r>
      <w:bookmarkEnd w:id="13"/>
    </w:p>
    <w:p w14:paraId="63B1DBCC" w14:textId="5E92F8F6" w:rsidR="009F37EC" w:rsidRPr="0017326B" w:rsidRDefault="009F37EC" w:rsidP="002B52FD">
      <w:pPr>
        <w:pStyle w:val="Nadpis4"/>
        <w:spacing w:before="0" w:beforeAutospacing="0" w:after="0" w:afterAutospacing="0" w:line="300" w:lineRule="atLeast"/>
        <w:jc w:val="both"/>
        <w:rPr>
          <w:b w:val="0"/>
          <w:bCs w:val="0"/>
          <w:sz w:val="20"/>
          <w:szCs w:val="20"/>
        </w:rPr>
      </w:pPr>
      <w:r w:rsidRPr="0017326B">
        <w:rPr>
          <w:b w:val="0"/>
          <w:bCs w:val="0"/>
          <w:sz w:val="20"/>
          <w:szCs w:val="20"/>
        </w:rPr>
        <w:t>Dedinská zvonica, murovaná stavba na pôdoryse štvorca s drevenou nadstavbou so stanovou strechou s vročením 1959.  Nachádza sa v areáli cintorína.</w:t>
      </w:r>
    </w:p>
    <w:p w14:paraId="68CDAFAF" w14:textId="47DF5A2B" w:rsidR="009F37EC" w:rsidRPr="0017326B" w:rsidRDefault="009F37EC" w:rsidP="002B52FD">
      <w:pPr>
        <w:pStyle w:val="Nadpis4"/>
        <w:spacing w:before="0" w:beforeAutospacing="0" w:after="0" w:afterAutospacing="0" w:line="300" w:lineRule="atLeast"/>
        <w:jc w:val="both"/>
        <w:rPr>
          <w:b w:val="0"/>
          <w:bCs w:val="0"/>
          <w:sz w:val="20"/>
          <w:szCs w:val="20"/>
        </w:rPr>
      </w:pPr>
      <w:r w:rsidRPr="0017326B">
        <w:rPr>
          <w:b w:val="0"/>
          <w:bCs w:val="0"/>
          <w:sz w:val="20"/>
          <w:szCs w:val="20"/>
        </w:rPr>
        <w:t>-Zvon  umiestnený v zvonici na miestnom cintoríne. Je to približne 60 kg vážiaci zvon na ktorom je nápis  „ SUIS ME COMINITAS LIPOVIENSIS SUPTIBUS CONFITI CURAVT“  z roku 1780.</w:t>
      </w:r>
    </w:p>
    <w:p w14:paraId="35D9C715" w14:textId="5F187222" w:rsidR="009F37EC" w:rsidRPr="0017326B" w:rsidRDefault="009F37EC" w:rsidP="002B52FD">
      <w:pPr>
        <w:pStyle w:val="Nadpis4"/>
        <w:spacing w:before="0" w:beforeAutospacing="0" w:after="0" w:afterAutospacing="0" w:line="300" w:lineRule="atLeast"/>
        <w:jc w:val="both"/>
        <w:rPr>
          <w:b w:val="0"/>
          <w:bCs w:val="0"/>
          <w:sz w:val="20"/>
          <w:szCs w:val="20"/>
        </w:rPr>
      </w:pPr>
      <w:r w:rsidRPr="0017326B">
        <w:rPr>
          <w:b w:val="0"/>
          <w:bCs w:val="0"/>
          <w:sz w:val="20"/>
          <w:szCs w:val="20"/>
        </w:rPr>
        <w:t>Jazierko Široká z roku 1813, ako pozostatok   starého koryta  Váhu, ktorý  dovtedy tiekol popri samej obce.</w:t>
      </w:r>
    </w:p>
    <w:p w14:paraId="7EB749CA" w14:textId="0FEBAB54" w:rsidR="009F37EC" w:rsidRPr="0017326B" w:rsidRDefault="009F37EC" w:rsidP="002B52FD">
      <w:pPr>
        <w:pStyle w:val="Nadpis4"/>
        <w:spacing w:before="0" w:beforeAutospacing="0" w:after="0" w:afterAutospacing="0" w:line="300" w:lineRule="atLeast"/>
        <w:jc w:val="both"/>
        <w:rPr>
          <w:b w:val="0"/>
          <w:bCs w:val="0"/>
          <w:sz w:val="20"/>
          <w:szCs w:val="20"/>
        </w:rPr>
      </w:pPr>
      <w:r w:rsidRPr="0017326B">
        <w:rPr>
          <w:b w:val="0"/>
          <w:bCs w:val="0"/>
          <w:sz w:val="20"/>
          <w:szCs w:val="20"/>
        </w:rPr>
        <w:t>Partizánsky cintorín z roku 1944 na ktorom je pochovaných 30 známych a 41  neznámych bojovníkov, ktorí zahynuli počas  SNP. Pamätník na počesť Obce Lipovec, ktorá bola za účasť  jej občanov v SNP dňa  5. Septembra 1944 vypálená.</w:t>
      </w:r>
    </w:p>
    <w:p w14:paraId="5896D06E" w14:textId="40EAEF50" w:rsidR="009F37EC" w:rsidRPr="0017326B" w:rsidRDefault="009F37EC" w:rsidP="002B52FD">
      <w:pPr>
        <w:pStyle w:val="Nadpis4"/>
        <w:spacing w:before="0" w:beforeAutospacing="0" w:after="0" w:afterAutospacing="0" w:line="300" w:lineRule="atLeast"/>
        <w:jc w:val="both"/>
        <w:rPr>
          <w:b w:val="0"/>
          <w:bCs w:val="0"/>
          <w:sz w:val="20"/>
          <w:szCs w:val="20"/>
        </w:rPr>
      </w:pPr>
      <w:r w:rsidRPr="0017326B">
        <w:rPr>
          <w:b w:val="0"/>
          <w:bCs w:val="0"/>
          <w:sz w:val="20"/>
          <w:szCs w:val="20"/>
        </w:rPr>
        <w:t xml:space="preserve">Pamätník neznámeho vojaka na vrchu Panošina – dielo majstra Ladislava </w:t>
      </w:r>
      <w:proofErr w:type="spellStart"/>
      <w:r w:rsidRPr="0017326B">
        <w:rPr>
          <w:b w:val="0"/>
          <w:bCs w:val="0"/>
          <w:sz w:val="20"/>
          <w:szCs w:val="20"/>
        </w:rPr>
        <w:t>Weserleho</w:t>
      </w:r>
      <w:proofErr w:type="spellEnd"/>
      <w:r w:rsidRPr="0017326B">
        <w:rPr>
          <w:b w:val="0"/>
          <w:bCs w:val="0"/>
          <w:sz w:val="20"/>
          <w:szCs w:val="20"/>
        </w:rPr>
        <w:t xml:space="preserve"> z roku 1948.</w:t>
      </w:r>
    </w:p>
    <w:p w14:paraId="707E0094" w14:textId="2CE6DB15" w:rsidR="009F37EC" w:rsidRPr="0017326B" w:rsidRDefault="009F37EC" w:rsidP="002B52FD">
      <w:pPr>
        <w:pStyle w:val="Nadpis4"/>
        <w:spacing w:before="0" w:beforeAutospacing="0" w:after="0" w:afterAutospacing="0" w:line="300" w:lineRule="atLeast"/>
        <w:jc w:val="both"/>
        <w:rPr>
          <w:b w:val="0"/>
          <w:bCs w:val="0"/>
          <w:sz w:val="20"/>
          <w:szCs w:val="20"/>
        </w:rPr>
      </w:pPr>
      <w:r w:rsidRPr="0017326B">
        <w:rPr>
          <w:b w:val="0"/>
          <w:bCs w:val="0"/>
          <w:sz w:val="20"/>
          <w:szCs w:val="20"/>
        </w:rPr>
        <w:lastRenderedPageBreak/>
        <w:t>Pamätná tabuľa  na budove kultúrneho domu pripomínajúca mená trinástich občanov, ktorí zahynuli v posledných dňoch  druhej svetovej vojny.</w:t>
      </w:r>
    </w:p>
    <w:p w14:paraId="73E9F122" w14:textId="14057883" w:rsidR="009F37EC" w:rsidRPr="0010023D" w:rsidRDefault="001D7512" w:rsidP="002B52FD">
      <w:pPr>
        <w:pStyle w:val="Nadpis2"/>
        <w:numPr>
          <w:ilvl w:val="1"/>
          <w:numId w:val="8"/>
        </w:numPr>
        <w:jc w:val="both"/>
        <w:rPr>
          <w:rStyle w:val="Vrazn"/>
          <w:b/>
          <w:bCs w:val="0"/>
        </w:rPr>
      </w:pPr>
      <w:bookmarkStart w:id="14" w:name="_Toc169009208"/>
      <w:r w:rsidRPr="0010023D">
        <w:rPr>
          <w:rStyle w:val="Vrazn"/>
          <w:b/>
          <w:bCs w:val="0"/>
        </w:rPr>
        <w:t>Významné osobnosti obce</w:t>
      </w:r>
      <w:bookmarkEnd w:id="14"/>
    </w:p>
    <w:p w14:paraId="01FA64F7" w14:textId="71A9C502" w:rsidR="009F37EC" w:rsidRPr="0017326B" w:rsidRDefault="009F37EC" w:rsidP="002B52FD">
      <w:pPr>
        <w:pStyle w:val="Nadpis4"/>
        <w:spacing w:before="0" w:beforeAutospacing="0" w:after="0" w:afterAutospacing="0" w:line="300" w:lineRule="atLeast"/>
        <w:jc w:val="both"/>
        <w:rPr>
          <w:b w:val="0"/>
          <w:bCs w:val="0"/>
          <w:sz w:val="20"/>
          <w:szCs w:val="20"/>
        </w:rPr>
      </w:pPr>
      <w:r w:rsidRPr="0017326B">
        <w:rPr>
          <w:b w:val="0"/>
          <w:bCs w:val="0"/>
          <w:sz w:val="20"/>
          <w:szCs w:val="20"/>
        </w:rPr>
        <w:t xml:space="preserve">Medzi významné osobnosti obce patril mešťan </w:t>
      </w:r>
      <w:proofErr w:type="spellStart"/>
      <w:r w:rsidRPr="0017326B">
        <w:rPr>
          <w:b w:val="0"/>
          <w:bCs w:val="0"/>
          <w:sz w:val="20"/>
          <w:szCs w:val="20"/>
        </w:rPr>
        <w:t>Wylus</w:t>
      </w:r>
      <w:proofErr w:type="spellEnd"/>
      <w:r w:rsidRPr="0017326B">
        <w:rPr>
          <w:b w:val="0"/>
          <w:bCs w:val="0"/>
          <w:sz w:val="20"/>
          <w:szCs w:val="20"/>
        </w:rPr>
        <w:t xml:space="preserve">, nemeckého pôvodu, ktorý bol držiteľom richtárskeho práva, rodina </w:t>
      </w:r>
      <w:proofErr w:type="spellStart"/>
      <w:r w:rsidRPr="0017326B">
        <w:rPr>
          <w:b w:val="0"/>
          <w:bCs w:val="0"/>
          <w:sz w:val="20"/>
          <w:szCs w:val="20"/>
        </w:rPr>
        <w:t>Lamošovcov</w:t>
      </w:r>
      <w:proofErr w:type="spellEnd"/>
      <w:r w:rsidRPr="0017326B">
        <w:rPr>
          <w:b w:val="0"/>
          <w:bCs w:val="0"/>
          <w:sz w:val="20"/>
          <w:szCs w:val="20"/>
        </w:rPr>
        <w:t xml:space="preserve">, ktorá získala rodinný erb. </w:t>
      </w:r>
    </w:p>
    <w:p w14:paraId="6824EB2E" w14:textId="77777777" w:rsidR="001D7512" w:rsidRPr="0010023D" w:rsidRDefault="001D7512" w:rsidP="002B52FD">
      <w:pPr>
        <w:pStyle w:val="Nadpis1"/>
        <w:jc w:val="both"/>
      </w:pPr>
      <w:bookmarkStart w:id="15" w:name="_Toc169009209"/>
      <w:r w:rsidRPr="0010023D">
        <w:rPr>
          <w:rStyle w:val="Vrazn"/>
          <w:b/>
          <w:bCs w:val="0"/>
        </w:rPr>
        <w:t>5. Plnenie úloh obce (prenesené kompetencie, originálne kompetencie)</w:t>
      </w:r>
      <w:bookmarkEnd w:id="15"/>
    </w:p>
    <w:p w14:paraId="2AA99A82" w14:textId="77777777" w:rsidR="0010023D" w:rsidRPr="0010023D" w:rsidRDefault="0010023D" w:rsidP="002B52FD">
      <w:pPr>
        <w:pStyle w:val="Odsekzoznamu"/>
        <w:keepNext/>
        <w:keepLines/>
        <w:numPr>
          <w:ilvl w:val="0"/>
          <w:numId w:val="8"/>
        </w:numPr>
        <w:spacing w:before="240" w:after="240" w:line="240" w:lineRule="auto"/>
        <w:contextualSpacing w:val="0"/>
        <w:jc w:val="both"/>
        <w:outlineLvl w:val="1"/>
        <w:rPr>
          <w:rStyle w:val="Vrazn"/>
          <w:rFonts w:ascii="Times New Roman" w:eastAsiaTheme="majorEastAsia" w:hAnsi="Times New Roman" w:cstheme="majorBidi"/>
          <w:bCs w:val="0"/>
          <w:vanish/>
          <w:sz w:val="26"/>
          <w:szCs w:val="26"/>
        </w:rPr>
      </w:pPr>
      <w:bookmarkStart w:id="16" w:name="_Toc169008847"/>
      <w:bookmarkStart w:id="17" w:name="_Toc169008889"/>
      <w:bookmarkStart w:id="18" w:name="_Toc169008938"/>
      <w:bookmarkStart w:id="19" w:name="_Toc169008980"/>
      <w:bookmarkStart w:id="20" w:name="_Toc169009122"/>
      <w:bookmarkStart w:id="21" w:name="_Toc169009164"/>
      <w:bookmarkStart w:id="22" w:name="_Toc169009210"/>
      <w:bookmarkEnd w:id="16"/>
      <w:bookmarkEnd w:id="17"/>
      <w:bookmarkEnd w:id="18"/>
      <w:bookmarkEnd w:id="19"/>
      <w:bookmarkEnd w:id="20"/>
      <w:bookmarkEnd w:id="21"/>
      <w:bookmarkEnd w:id="22"/>
    </w:p>
    <w:p w14:paraId="6B5F20D8" w14:textId="632201BD" w:rsidR="001D7512" w:rsidRPr="0010023D" w:rsidRDefault="001D7512" w:rsidP="002B52FD">
      <w:pPr>
        <w:pStyle w:val="Nadpis2"/>
        <w:numPr>
          <w:ilvl w:val="1"/>
          <w:numId w:val="8"/>
        </w:numPr>
        <w:jc w:val="both"/>
      </w:pPr>
      <w:bookmarkStart w:id="23" w:name="_Toc169009211"/>
      <w:r w:rsidRPr="0010023D">
        <w:rPr>
          <w:rStyle w:val="Vrazn"/>
          <w:b/>
          <w:bCs w:val="0"/>
        </w:rPr>
        <w:t>Výchova a vzdelávanie</w:t>
      </w:r>
      <w:bookmarkEnd w:id="23"/>
    </w:p>
    <w:p w14:paraId="3B7BF634" w14:textId="77777777" w:rsidR="001D7512" w:rsidRPr="0017326B" w:rsidRDefault="001D7512" w:rsidP="002B52FD">
      <w:pPr>
        <w:pStyle w:val="Normlnywebov"/>
        <w:spacing w:before="144" w:beforeAutospacing="0" w:after="144" w:afterAutospacing="0"/>
        <w:jc w:val="both"/>
        <w:rPr>
          <w:color w:val="282828"/>
          <w:sz w:val="20"/>
          <w:szCs w:val="20"/>
        </w:rPr>
      </w:pPr>
      <w:r w:rsidRPr="0017326B">
        <w:rPr>
          <w:color w:val="282828"/>
          <w:sz w:val="20"/>
          <w:szCs w:val="20"/>
        </w:rPr>
        <w:t>V súčasnosti výchovu a vzdelávanie detí v obci poskytuje:</w:t>
      </w:r>
    </w:p>
    <w:p w14:paraId="542377EA" w14:textId="73073FDD" w:rsidR="009F37EC" w:rsidRPr="0017326B" w:rsidRDefault="009F37EC" w:rsidP="002B52FD">
      <w:pPr>
        <w:pStyle w:val="Normlnywebov"/>
        <w:spacing w:before="144" w:after="144"/>
        <w:jc w:val="both"/>
        <w:rPr>
          <w:rFonts w:eastAsiaTheme="minorHAnsi"/>
          <w:color w:val="282828"/>
          <w:sz w:val="20"/>
          <w:szCs w:val="20"/>
          <w:lang w:eastAsia="en-US"/>
        </w:rPr>
      </w:pPr>
      <w:r w:rsidRPr="0017326B">
        <w:rPr>
          <w:rFonts w:eastAsiaTheme="minorHAnsi"/>
          <w:color w:val="282828"/>
          <w:sz w:val="20"/>
          <w:szCs w:val="20"/>
          <w:lang w:eastAsia="en-US"/>
        </w:rPr>
        <w:t xml:space="preserve">Materská škola - na základe  doterajšej analýzy a vybavenia  materskej školy  môžeme očakávať, že rozvoj vzdelávania sa bude orientovať  na zvyšovanie a skvalitňovanie  výchovno-vzdelávacieho procesu, deti majú zabezpečenú  výučbu výtvarnej, pohybovej  výchovy a anglického jazyka.   </w:t>
      </w:r>
    </w:p>
    <w:p w14:paraId="1EEDF40D" w14:textId="7829F6BB" w:rsidR="009F37EC" w:rsidRPr="0017326B" w:rsidRDefault="009F37EC" w:rsidP="002B52FD">
      <w:pPr>
        <w:pStyle w:val="Normlnywebov"/>
        <w:spacing w:before="144" w:after="144"/>
        <w:jc w:val="both"/>
        <w:rPr>
          <w:rFonts w:eastAsiaTheme="minorHAnsi"/>
          <w:color w:val="282828"/>
          <w:sz w:val="20"/>
          <w:szCs w:val="20"/>
          <w:lang w:eastAsia="en-US"/>
        </w:rPr>
      </w:pPr>
      <w:r w:rsidRPr="0017326B">
        <w:rPr>
          <w:rFonts w:eastAsiaTheme="minorHAnsi"/>
          <w:color w:val="282828"/>
          <w:sz w:val="20"/>
          <w:szCs w:val="20"/>
          <w:lang w:eastAsia="en-US"/>
        </w:rPr>
        <w:t xml:space="preserve"> Na mimoškolské aktivity je zriadená:</w:t>
      </w:r>
    </w:p>
    <w:p w14:paraId="29B859EF" w14:textId="5E64E78E" w:rsidR="009F37EC" w:rsidRPr="0017326B" w:rsidRDefault="009F37EC" w:rsidP="002B52FD">
      <w:pPr>
        <w:pStyle w:val="Normlnywebov"/>
        <w:spacing w:before="144" w:after="144"/>
        <w:jc w:val="both"/>
        <w:rPr>
          <w:rFonts w:eastAsiaTheme="minorHAnsi"/>
          <w:color w:val="282828"/>
          <w:sz w:val="20"/>
          <w:szCs w:val="20"/>
          <w:lang w:eastAsia="en-US"/>
        </w:rPr>
      </w:pPr>
      <w:r w:rsidRPr="0017326B">
        <w:rPr>
          <w:rFonts w:eastAsiaTheme="minorHAnsi"/>
          <w:color w:val="282828"/>
          <w:sz w:val="20"/>
          <w:szCs w:val="20"/>
          <w:lang w:eastAsia="en-US"/>
        </w:rPr>
        <w:t xml:space="preserve">Deti  z našej obce navštevujú základnú školu v Turčianskych Kľačanoch, vo Vrútkach alebo v Martine. V týchto mestách sú prihlásené  aj  mimoškolské  aktivity. Naša obec sa nachádza v blízkosti miest Martin a Vrútky, kde navštevujú naše deti  aj základnú školu  navštevujú CVČ  v týchto mestách. Obec má uzatvorené zmluvy  a z rozpočtu  obce prispieva na činnosť CVČ : </w:t>
      </w:r>
    </w:p>
    <w:p w14:paraId="031418E1" w14:textId="211F0393" w:rsidR="00E00958" w:rsidRDefault="00E00958" w:rsidP="002B52FD">
      <w:pPr>
        <w:pStyle w:val="Normlnywebov"/>
        <w:spacing w:before="0" w:beforeAutospacing="0" w:after="0" w:afterAutospacing="0"/>
        <w:jc w:val="both"/>
        <w:rPr>
          <w:rFonts w:eastAsiaTheme="minorHAnsi"/>
          <w:color w:val="282828"/>
          <w:sz w:val="20"/>
          <w:szCs w:val="20"/>
          <w:lang w:eastAsia="en-US"/>
        </w:rPr>
      </w:pPr>
      <w:proofErr w:type="spellStart"/>
      <w:r w:rsidRPr="00677C40">
        <w:rPr>
          <w:rFonts w:eastAsiaTheme="minorHAnsi"/>
          <w:color w:val="282828"/>
          <w:sz w:val="20"/>
          <w:szCs w:val="20"/>
          <w:lang w:eastAsia="en-US"/>
        </w:rPr>
        <w:t>Rimskokatolicka</w:t>
      </w:r>
      <w:proofErr w:type="spellEnd"/>
      <w:r w:rsidRPr="00677C40">
        <w:rPr>
          <w:rFonts w:eastAsiaTheme="minorHAnsi"/>
          <w:color w:val="282828"/>
          <w:sz w:val="20"/>
          <w:szCs w:val="20"/>
          <w:lang w:eastAsia="en-US"/>
        </w:rPr>
        <w:t xml:space="preserve"> cirkev</w:t>
      </w:r>
      <w:r w:rsidR="00677C40" w:rsidRPr="00677C40">
        <w:rPr>
          <w:rFonts w:eastAsiaTheme="minorHAnsi"/>
          <w:color w:val="282828"/>
          <w:sz w:val="20"/>
          <w:szCs w:val="20"/>
          <w:lang w:eastAsia="en-US"/>
        </w:rPr>
        <w:t>, Žilina</w:t>
      </w:r>
    </w:p>
    <w:p w14:paraId="4456FB1F" w14:textId="2FBA37C8" w:rsidR="00677C40" w:rsidRDefault="00677C40" w:rsidP="00677C40">
      <w:pPr>
        <w:pStyle w:val="Normlnywebov"/>
        <w:spacing w:before="0" w:beforeAutospacing="0" w:after="0" w:afterAutospacing="0"/>
        <w:jc w:val="both"/>
        <w:rPr>
          <w:rFonts w:eastAsiaTheme="minorHAnsi"/>
          <w:color w:val="282828"/>
          <w:sz w:val="20"/>
          <w:szCs w:val="20"/>
          <w:lang w:eastAsia="en-US"/>
        </w:rPr>
      </w:pPr>
      <w:r w:rsidRPr="00677C40">
        <w:rPr>
          <w:rFonts w:eastAsiaTheme="minorHAnsi"/>
          <w:color w:val="282828"/>
          <w:sz w:val="20"/>
          <w:szCs w:val="20"/>
          <w:lang w:eastAsia="en-US"/>
        </w:rPr>
        <w:t>Centrum voľného času DOMINO, Vrútky</w:t>
      </w:r>
    </w:p>
    <w:p w14:paraId="4D6EA390" w14:textId="77777777" w:rsidR="00677C40" w:rsidRPr="00677C40" w:rsidRDefault="00677C40" w:rsidP="00677C40">
      <w:pPr>
        <w:pStyle w:val="Normlnywebov"/>
        <w:spacing w:before="0" w:beforeAutospacing="0" w:after="0" w:afterAutospacing="0"/>
        <w:jc w:val="both"/>
        <w:rPr>
          <w:rFonts w:eastAsiaTheme="minorHAnsi"/>
          <w:color w:val="282828"/>
          <w:sz w:val="20"/>
          <w:szCs w:val="20"/>
          <w:lang w:eastAsia="en-US"/>
        </w:rPr>
      </w:pPr>
      <w:r w:rsidRPr="00677C40">
        <w:rPr>
          <w:rFonts w:eastAsiaTheme="minorHAnsi"/>
          <w:color w:val="282828"/>
          <w:sz w:val="20"/>
          <w:szCs w:val="20"/>
          <w:lang w:eastAsia="en-US"/>
        </w:rPr>
        <w:t>Centrum voľného času, Martin</w:t>
      </w:r>
    </w:p>
    <w:p w14:paraId="350B235D" w14:textId="638F6174" w:rsidR="00E00958" w:rsidRDefault="00E00958" w:rsidP="002B52FD">
      <w:pPr>
        <w:pStyle w:val="Normlnywebov"/>
        <w:spacing w:before="0" w:beforeAutospacing="0" w:after="0" w:afterAutospacing="0"/>
        <w:jc w:val="both"/>
        <w:rPr>
          <w:rFonts w:eastAsiaTheme="minorHAnsi"/>
          <w:color w:val="282828"/>
          <w:sz w:val="20"/>
          <w:szCs w:val="20"/>
          <w:lang w:eastAsia="en-US"/>
        </w:rPr>
      </w:pPr>
      <w:r w:rsidRPr="00677C40">
        <w:rPr>
          <w:rFonts w:eastAsiaTheme="minorHAnsi"/>
          <w:color w:val="282828"/>
          <w:sz w:val="20"/>
          <w:szCs w:val="20"/>
          <w:lang w:eastAsia="en-US"/>
        </w:rPr>
        <w:t>Centrum environmentálnej výchovy</w:t>
      </w:r>
      <w:r w:rsidR="00677C40" w:rsidRPr="00677C40">
        <w:rPr>
          <w:rFonts w:eastAsiaTheme="minorHAnsi"/>
          <w:color w:val="282828"/>
          <w:sz w:val="20"/>
          <w:szCs w:val="20"/>
          <w:lang w:eastAsia="en-US"/>
        </w:rPr>
        <w:t xml:space="preserve"> Turiec, Martin</w:t>
      </w:r>
    </w:p>
    <w:p w14:paraId="0E9A9083" w14:textId="2206516B" w:rsidR="00677C40" w:rsidRDefault="00677C40" w:rsidP="002B52FD">
      <w:pPr>
        <w:pStyle w:val="Normlnywebov"/>
        <w:spacing w:before="0" w:beforeAutospacing="0" w:after="0" w:afterAutospacing="0"/>
        <w:jc w:val="both"/>
        <w:rPr>
          <w:rFonts w:eastAsiaTheme="minorHAnsi"/>
          <w:color w:val="282828"/>
          <w:sz w:val="20"/>
          <w:szCs w:val="20"/>
          <w:lang w:eastAsia="en-US"/>
        </w:rPr>
      </w:pPr>
      <w:proofErr w:type="spellStart"/>
      <w:r>
        <w:rPr>
          <w:rFonts w:eastAsiaTheme="minorHAnsi"/>
          <w:color w:val="282828"/>
          <w:sz w:val="20"/>
          <w:szCs w:val="20"/>
          <w:lang w:eastAsia="en-US"/>
        </w:rPr>
        <w:t>Deep</w:t>
      </w:r>
      <w:proofErr w:type="spellEnd"/>
      <w:r>
        <w:rPr>
          <w:rFonts w:eastAsiaTheme="minorHAnsi"/>
          <w:color w:val="282828"/>
          <w:sz w:val="20"/>
          <w:szCs w:val="20"/>
          <w:lang w:eastAsia="en-US"/>
        </w:rPr>
        <w:t xml:space="preserve"> </w:t>
      </w:r>
      <w:proofErr w:type="spellStart"/>
      <w:r>
        <w:rPr>
          <w:rFonts w:eastAsiaTheme="minorHAnsi"/>
          <w:color w:val="282828"/>
          <w:sz w:val="20"/>
          <w:szCs w:val="20"/>
          <w:lang w:eastAsia="en-US"/>
        </w:rPr>
        <w:t>Dance</w:t>
      </w:r>
      <w:proofErr w:type="spellEnd"/>
      <w:r>
        <w:rPr>
          <w:rFonts w:eastAsiaTheme="minorHAnsi"/>
          <w:color w:val="282828"/>
          <w:sz w:val="20"/>
          <w:szCs w:val="20"/>
          <w:lang w:eastAsia="en-US"/>
        </w:rPr>
        <w:t xml:space="preserve"> Center, s. r. o., Martin </w:t>
      </w:r>
    </w:p>
    <w:p w14:paraId="676E4D3C" w14:textId="6251E81F" w:rsidR="00677C40" w:rsidRPr="00677C40" w:rsidRDefault="00677C40" w:rsidP="002B52FD">
      <w:pPr>
        <w:pStyle w:val="Normlnywebov"/>
        <w:spacing w:before="0" w:beforeAutospacing="0" w:after="0" w:afterAutospacing="0"/>
        <w:jc w:val="both"/>
        <w:rPr>
          <w:rFonts w:eastAsiaTheme="minorHAnsi"/>
          <w:color w:val="282828"/>
          <w:sz w:val="20"/>
          <w:szCs w:val="20"/>
          <w:lang w:eastAsia="en-US"/>
        </w:rPr>
      </w:pPr>
      <w:r>
        <w:rPr>
          <w:rFonts w:eastAsiaTheme="minorHAnsi"/>
          <w:color w:val="282828"/>
          <w:sz w:val="20"/>
          <w:szCs w:val="20"/>
          <w:lang w:eastAsia="en-US"/>
        </w:rPr>
        <w:t>Združenie športových klubov a oddielov Mesta Martin</w:t>
      </w:r>
    </w:p>
    <w:p w14:paraId="3747FC61" w14:textId="7B42CD8B" w:rsidR="00E00958" w:rsidRPr="0017326B" w:rsidRDefault="00E00958" w:rsidP="002B52FD">
      <w:pPr>
        <w:pStyle w:val="Normlnywebov"/>
        <w:spacing w:before="0" w:beforeAutospacing="0" w:after="0" w:afterAutospacing="0"/>
        <w:jc w:val="both"/>
        <w:rPr>
          <w:rFonts w:eastAsiaTheme="minorHAnsi"/>
          <w:color w:val="282828"/>
          <w:sz w:val="20"/>
          <w:szCs w:val="20"/>
          <w:lang w:eastAsia="en-US"/>
        </w:rPr>
      </w:pPr>
    </w:p>
    <w:p w14:paraId="7F2D2B97" w14:textId="47A32F5E" w:rsidR="009F37EC" w:rsidRPr="0017326B" w:rsidRDefault="009F37EC" w:rsidP="002B52FD">
      <w:pPr>
        <w:pStyle w:val="Normlnywebov"/>
        <w:spacing w:before="144" w:after="144"/>
        <w:jc w:val="both"/>
        <w:rPr>
          <w:rFonts w:eastAsiaTheme="minorHAnsi"/>
          <w:color w:val="282828"/>
          <w:sz w:val="20"/>
          <w:szCs w:val="20"/>
          <w:lang w:eastAsia="en-US"/>
        </w:rPr>
      </w:pPr>
      <w:r w:rsidRPr="0017326B">
        <w:rPr>
          <w:rFonts w:eastAsiaTheme="minorHAnsi"/>
          <w:color w:val="282828"/>
          <w:sz w:val="20"/>
          <w:szCs w:val="20"/>
          <w:lang w:eastAsia="en-US"/>
        </w:rPr>
        <w:t>Na základe analýzy doterajšieho vývoja možno očakávať, že rozvoj vzdelávania sa bude orientovať na aktivity s</w:t>
      </w:r>
      <w:r w:rsidR="00E00958" w:rsidRPr="0017326B">
        <w:rPr>
          <w:rFonts w:eastAsiaTheme="minorHAnsi"/>
          <w:color w:val="282828"/>
          <w:sz w:val="20"/>
          <w:szCs w:val="20"/>
          <w:lang w:eastAsia="en-US"/>
        </w:rPr>
        <w:t> </w:t>
      </w:r>
      <w:r w:rsidRPr="0017326B">
        <w:rPr>
          <w:rFonts w:eastAsiaTheme="minorHAnsi"/>
          <w:color w:val="282828"/>
          <w:sz w:val="20"/>
          <w:szCs w:val="20"/>
          <w:lang w:eastAsia="en-US"/>
        </w:rPr>
        <w:t>deťmi</w:t>
      </w:r>
      <w:r w:rsidR="00E00958" w:rsidRPr="0017326B">
        <w:rPr>
          <w:rFonts w:eastAsiaTheme="minorHAnsi"/>
          <w:color w:val="282828"/>
          <w:sz w:val="20"/>
          <w:szCs w:val="20"/>
          <w:lang w:eastAsia="en-US"/>
        </w:rPr>
        <w:t xml:space="preserve"> a inklúzie so seniormi a organizačnými zložkami pôsobiacimi v obci</w:t>
      </w:r>
      <w:r w:rsidRPr="0017326B">
        <w:rPr>
          <w:rFonts w:eastAsiaTheme="minorHAnsi"/>
          <w:color w:val="282828"/>
          <w:sz w:val="20"/>
          <w:szCs w:val="20"/>
          <w:lang w:eastAsia="en-US"/>
        </w:rPr>
        <w:t>.</w:t>
      </w:r>
    </w:p>
    <w:p w14:paraId="34F43163" w14:textId="5A5CF413" w:rsidR="001D7512" w:rsidRPr="0028159E" w:rsidRDefault="001D7512" w:rsidP="002B52FD">
      <w:pPr>
        <w:pStyle w:val="Nadpis2"/>
        <w:numPr>
          <w:ilvl w:val="1"/>
          <w:numId w:val="8"/>
        </w:numPr>
        <w:jc w:val="both"/>
        <w:rPr>
          <w:rStyle w:val="Vrazn"/>
          <w:b/>
          <w:bCs w:val="0"/>
        </w:rPr>
      </w:pPr>
      <w:bookmarkStart w:id="24" w:name="_Toc169009212"/>
      <w:r w:rsidRPr="0028159E">
        <w:rPr>
          <w:rStyle w:val="Vrazn"/>
          <w:b/>
          <w:bCs w:val="0"/>
        </w:rPr>
        <w:t>Zdravotníctvo</w:t>
      </w:r>
      <w:bookmarkEnd w:id="24"/>
    </w:p>
    <w:p w14:paraId="638B1A26" w14:textId="512182D8" w:rsidR="00E00958" w:rsidRPr="0017326B" w:rsidRDefault="00E00958" w:rsidP="002B52FD">
      <w:pPr>
        <w:pStyle w:val="Nadpis4"/>
        <w:spacing w:before="450" w:beforeAutospacing="0" w:after="60" w:afterAutospacing="0" w:line="300" w:lineRule="atLeast"/>
        <w:jc w:val="both"/>
        <w:rPr>
          <w:b w:val="0"/>
          <w:bCs w:val="0"/>
          <w:sz w:val="20"/>
          <w:szCs w:val="20"/>
        </w:rPr>
      </w:pPr>
      <w:r w:rsidRPr="0017326B">
        <w:rPr>
          <w:b w:val="0"/>
          <w:bCs w:val="0"/>
          <w:sz w:val="20"/>
          <w:szCs w:val="20"/>
        </w:rPr>
        <w:t>Zdravotnú starostlivosť pre občanov zabezpečujú  zdravotné strediská vo Vrútkach a v Martine. Odbornú starostlivosť a liečbu poskytuje Martinská fakultná nemocnica a polikliniky.</w:t>
      </w:r>
    </w:p>
    <w:p w14:paraId="639B3C8D" w14:textId="06776C32" w:rsidR="001D7512" w:rsidRPr="0017326B" w:rsidRDefault="001D7512" w:rsidP="002B52FD">
      <w:pPr>
        <w:pStyle w:val="Normlnywebov"/>
        <w:spacing w:before="144" w:beforeAutospacing="0" w:after="144" w:afterAutospacing="0"/>
        <w:jc w:val="both"/>
        <w:rPr>
          <w:color w:val="282828"/>
          <w:sz w:val="20"/>
          <w:szCs w:val="20"/>
        </w:rPr>
      </w:pPr>
      <w:r w:rsidRPr="0017326B">
        <w:rPr>
          <w:color w:val="282828"/>
          <w:sz w:val="20"/>
          <w:szCs w:val="20"/>
        </w:rPr>
        <w:t xml:space="preserve">Na základe analýzy doterajšieho vývoja možno očakávať, že rozvoj zdravotnej starostlivosti sa </w:t>
      </w:r>
      <w:r w:rsidR="00E00958" w:rsidRPr="0017326B">
        <w:rPr>
          <w:color w:val="282828"/>
          <w:sz w:val="20"/>
          <w:szCs w:val="20"/>
        </w:rPr>
        <w:t>v najbližších rokoch výrazne nezmení.</w:t>
      </w:r>
    </w:p>
    <w:p w14:paraId="556ECF9A" w14:textId="0DA58438" w:rsidR="001D7512" w:rsidRPr="0028159E" w:rsidRDefault="001D7512" w:rsidP="002B52FD">
      <w:pPr>
        <w:pStyle w:val="Nadpis2"/>
        <w:numPr>
          <w:ilvl w:val="1"/>
          <w:numId w:val="8"/>
        </w:numPr>
        <w:jc w:val="both"/>
      </w:pPr>
      <w:bookmarkStart w:id="25" w:name="_Toc169009213"/>
      <w:r w:rsidRPr="0028159E">
        <w:rPr>
          <w:rStyle w:val="Vrazn"/>
          <w:b/>
          <w:bCs w:val="0"/>
        </w:rPr>
        <w:t>Sociálne zabezpečenie</w:t>
      </w:r>
      <w:bookmarkEnd w:id="25"/>
    </w:p>
    <w:p w14:paraId="0B053A9E" w14:textId="79DB4873" w:rsidR="00E00958" w:rsidRPr="0017326B" w:rsidRDefault="00E00958" w:rsidP="002B52FD">
      <w:pPr>
        <w:pStyle w:val="Normlnywebov"/>
        <w:spacing w:before="144" w:after="144"/>
        <w:jc w:val="both"/>
        <w:rPr>
          <w:color w:val="282828"/>
          <w:sz w:val="20"/>
          <w:szCs w:val="20"/>
        </w:rPr>
      </w:pPr>
      <w:r w:rsidRPr="0017326B">
        <w:rPr>
          <w:color w:val="282828"/>
          <w:sz w:val="20"/>
          <w:szCs w:val="20"/>
        </w:rPr>
        <w:t>Sociálne služby občanom zabezpečujeme prostredníctvom spoločného úradu vo Vrútkach VÚC Žilina  resp. s organizáciami, ktoré tieto služby poskytujú. Zariadenie sociálnych služieb obec nemá zriadené, ale zabezpečuje opatrovanie občanom, ktorí o to požiadajú priamo v domácnosti opatrovateľkou.</w:t>
      </w:r>
    </w:p>
    <w:p w14:paraId="57075607" w14:textId="3BE45EB0" w:rsidR="001D7512" w:rsidRPr="0017326B" w:rsidRDefault="00E00958" w:rsidP="002B52FD">
      <w:pPr>
        <w:pStyle w:val="Normlnywebov"/>
        <w:spacing w:before="144" w:beforeAutospacing="0" w:after="144" w:afterAutospacing="0"/>
        <w:jc w:val="both"/>
        <w:rPr>
          <w:color w:val="282828"/>
          <w:sz w:val="20"/>
          <w:szCs w:val="20"/>
        </w:rPr>
      </w:pPr>
      <w:r w:rsidRPr="0017326B">
        <w:rPr>
          <w:color w:val="282828"/>
          <w:sz w:val="20"/>
          <w:szCs w:val="20"/>
        </w:rPr>
        <w:t xml:space="preserve">Na základe analýzy doterajšieho vývoja možno očakávať, že rozvoj sociálnych služieb sa bude orientovať na  poskytovanie opatrovateľskej služby občanom, ktorí požiadajú o túto službu, posúdením zdravotného stavu lekárom, vydanie rozhodnutia na poskytovanie opatrovateľskej služby. </w:t>
      </w:r>
    </w:p>
    <w:p w14:paraId="4F7C2AD3" w14:textId="431165C5" w:rsidR="001D7512" w:rsidRPr="0028159E" w:rsidRDefault="001D7512" w:rsidP="002B52FD">
      <w:pPr>
        <w:pStyle w:val="Nadpis2"/>
        <w:numPr>
          <w:ilvl w:val="1"/>
          <w:numId w:val="8"/>
        </w:numPr>
        <w:jc w:val="both"/>
      </w:pPr>
      <w:bookmarkStart w:id="26" w:name="_Toc169009214"/>
      <w:r w:rsidRPr="0028159E">
        <w:rPr>
          <w:rStyle w:val="Vrazn"/>
          <w:b/>
          <w:bCs w:val="0"/>
        </w:rPr>
        <w:lastRenderedPageBreak/>
        <w:t>Kultúra</w:t>
      </w:r>
      <w:bookmarkEnd w:id="26"/>
    </w:p>
    <w:p w14:paraId="6F11C867" w14:textId="3B112269" w:rsidR="00E00958" w:rsidRPr="0017326B" w:rsidRDefault="00E00958" w:rsidP="002B52FD">
      <w:pPr>
        <w:pStyle w:val="Normlnywebov"/>
        <w:spacing w:before="0" w:beforeAutospacing="0" w:after="0" w:afterAutospacing="0"/>
        <w:jc w:val="both"/>
        <w:rPr>
          <w:color w:val="282828"/>
          <w:sz w:val="20"/>
          <w:szCs w:val="20"/>
        </w:rPr>
      </w:pPr>
      <w:r w:rsidRPr="0017326B">
        <w:rPr>
          <w:color w:val="282828"/>
          <w:sz w:val="20"/>
          <w:szCs w:val="20"/>
        </w:rPr>
        <w:t xml:space="preserve">Spoločenský a kultúrny život v obci obec zabezpečuje spoločne so všetkými organizáciami a združeniami pôsobiacimi v obci </w:t>
      </w:r>
    </w:p>
    <w:p w14:paraId="18420544" w14:textId="2EA49BD8" w:rsidR="00E00958" w:rsidRPr="0017326B" w:rsidRDefault="00E00958" w:rsidP="002B52FD">
      <w:pPr>
        <w:pStyle w:val="Normlnywebov"/>
        <w:spacing w:before="0" w:beforeAutospacing="0" w:after="0" w:afterAutospacing="0"/>
        <w:jc w:val="both"/>
        <w:rPr>
          <w:color w:val="282828"/>
          <w:sz w:val="20"/>
          <w:szCs w:val="20"/>
        </w:rPr>
      </w:pPr>
      <w:r w:rsidRPr="0017326B">
        <w:rPr>
          <w:color w:val="282828"/>
          <w:sz w:val="20"/>
          <w:szCs w:val="20"/>
        </w:rPr>
        <w:t xml:space="preserve">V kalendári  našich podujatí tradične nechýbajú : fašiangy, zimné športové hry pre deti, detský maškarný ples, stavanie mája, Jánske ohne,  </w:t>
      </w:r>
      <w:proofErr w:type="spellStart"/>
      <w:r w:rsidRPr="0017326B">
        <w:rPr>
          <w:color w:val="282828"/>
          <w:sz w:val="20"/>
          <w:szCs w:val="20"/>
        </w:rPr>
        <w:t>elo</w:t>
      </w:r>
      <w:proofErr w:type="spellEnd"/>
      <w:r w:rsidR="00A42886" w:rsidRPr="0017326B">
        <w:rPr>
          <w:color w:val="282828"/>
          <w:sz w:val="20"/>
          <w:szCs w:val="20"/>
        </w:rPr>
        <w:t>-</w:t>
      </w:r>
      <w:r w:rsidRPr="0017326B">
        <w:rPr>
          <w:color w:val="282828"/>
          <w:sz w:val="20"/>
          <w:szCs w:val="20"/>
        </w:rPr>
        <w:t>okresný výstup na Vrch Panošina,  Deň obce,  Zemianska  kapustnica.</w:t>
      </w:r>
    </w:p>
    <w:p w14:paraId="37D0C045" w14:textId="79B6C80F" w:rsidR="00E00958" w:rsidRPr="0017326B" w:rsidRDefault="00E00958" w:rsidP="002B52FD">
      <w:pPr>
        <w:pStyle w:val="Normlnywebov"/>
        <w:spacing w:before="0" w:beforeAutospacing="0" w:after="0" w:afterAutospacing="0"/>
        <w:jc w:val="both"/>
        <w:rPr>
          <w:color w:val="282828"/>
          <w:sz w:val="20"/>
          <w:szCs w:val="20"/>
        </w:rPr>
      </w:pPr>
      <w:r w:rsidRPr="0017326B">
        <w:rPr>
          <w:color w:val="282828"/>
          <w:sz w:val="20"/>
          <w:szCs w:val="20"/>
        </w:rPr>
        <w:t>Ochotnícky divadelný súbor „ Za Váhom“ pripravuje divadelné predstavenia pre občanov obce.</w:t>
      </w:r>
    </w:p>
    <w:p w14:paraId="5E6CE43E" w14:textId="1207AB78" w:rsidR="00E00958" w:rsidRPr="0017326B" w:rsidRDefault="00E00958" w:rsidP="002B52FD">
      <w:pPr>
        <w:pStyle w:val="Normlnywebov"/>
        <w:spacing w:before="0" w:beforeAutospacing="0" w:after="0" w:afterAutospacing="0"/>
        <w:jc w:val="both"/>
        <w:rPr>
          <w:color w:val="282828"/>
          <w:sz w:val="20"/>
          <w:szCs w:val="20"/>
        </w:rPr>
      </w:pPr>
      <w:r w:rsidRPr="0017326B">
        <w:rPr>
          <w:color w:val="282828"/>
          <w:sz w:val="20"/>
          <w:szCs w:val="20"/>
        </w:rPr>
        <w:t xml:space="preserve">Na základe analýzy doterajšieho vývoja možno očakávať rozšírenie aktivít hasičského zboru a kultúrny a spoločenský život v obci bude  orientovaný na usporiadanie akcií za účelom stretávania sa občanov, kultúrneho a športového vyžitie detí a mládeže. Novopostavené multifunkčné ihrisko poskytuje najmä v lete priestor pre rôzne športové aktivity skupín našich obyvateľov. </w:t>
      </w:r>
    </w:p>
    <w:p w14:paraId="00F196E2" w14:textId="0B98069E" w:rsidR="001D7512" w:rsidRPr="0028159E" w:rsidRDefault="001D7512" w:rsidP="002B52FD">
      <w:pPr>
        <w:pStyle w:val="Nadpis2"/>
        <w:numPr>
          <w:ilvl w:val="1"/>
          <w:numId w:val="8"/>
        </w:numPr>
        <w:jc w:val="both"/>
      </w:pPr>
      <w:bookmarkStart w:id="27" w:name="_Toc169009215"/>
      <w:r w:rsidRPr="0028159E">
        <w:rPr>
          <w:rStyle w:val="Vrazn"/>
          <w:b/>
          <w:bCs w:val="0"/>
        </w:rPr>
        <w:t>Doprava</w:t>
      </w:r>
      <w:bookmarkEnd w:id="27"/>
    </w:p>
    <w:p w14:paraId="398470D7" w14:textId="77777777" w:rsidR="00E00958" w:rsidRPr="0017326B" w:rsidRDefault="00E00958" w:rsidP="002B52FD">
      <w:pPr>
        <w:pStyle w:val="Nadpis4"/>
        <w:spacing w:before="0" w:beforeAutospacing="0" w:after="0" w:afterAutospacing="0" w:line="300" w:lineRule="atLeast"/>
        <w:jc w:val="both"/>
        <w:rPr>
          <w:b w:val="0"/>
          <w:bCs w:val="0"/>
          <w:color w:val="282828"/>
          <w:sz w:val="20"/>
          <w:szCs w:val="20"/>
        </w:rPr>
      </w:pPr>
      <w:r w:rsidRPr="0017326B">
        <w:rPr>
          <w:b w:val="0"/>
          <w:bCs w:val="0"/>
          <w:color w:val="282828"/>
          <w:sz w:val="20"/>
          <w:szCs w:val="20"/>
        </w:rPr>
        <w:t>Z aspektu pripojenia obce na medzinárodné a rýchlostné cestné a železničné komunikácie je poloha Lipovca veľmi výhodná. Najdôležitejšia dopravná tepna Slovenska – diaľnica D1, totižto prechádza priamo katastrom obce (pričom výjazd na diaľnicu je len pár km od obce). Okrem diaľnice prechádza v blízkosti obce aj cesta I. triedy č. I/18, ktorá zabezpečuje spojenie obce s regiónmi západným a východným smerom, pričom v Martine sa na ňu napája ďalšia cesta I. triedy č. I/65, zabezpečujúca napojenie Turca južným smerom. Okrem výborného napojenia na cestné komunikácie má obec Lipovec rovnako výhodné napojenie aj na hlavnú železničnú tepnu Slovenska, ktoré sa nachádza v susedných Vrútkach.</w:t>
      </w:r>
    </w:p>
    <w:p w14:paraId="14AECA64" w14:textId="77777777" w:rsidR="00E00958" w:rsidRPr="0017326B" w:rsidRDefault="00E00958" w:rsidP="002B52FD">
      <w:pPr>
        <w:pStyle w:val="Nadpis4"/>
        <w:spacing w:before="0" w:beforeAutospacing="0" w:after="0" w:afterAutospacing="0" w:line="300" w:lineRule="atLeast"/>
        <w:jc w:val="both"/>
        <w:rPr>
          <w:b w:val="0"/>
          <w:bCs w:val="0"/>
          <w:color w:val="282828"/>
          <w:sz w:val="20"/>
          <w:szCs w:val="20"/>
        </w:rPr>
      </w:pPr>
      <w:r w:rsidRPr="0017326B">
        <w:rPr>
          <w:b w:val="0"/>
          <w:bCs w:val="0"/>
          <w:color w:val="282828"/>
          <w:sz w:val="20"/>
          <w:szCs w:val="20"/>
        </w:rPr>
        <w:t>Samotná obec Lipovec leží na ceste III. triedy č. 2130, ktorá sa vo Vrútkach napája na spomínanú cestu I/18 a vytvára tak prepojenie so susednou obcou Turčianske Kľačany. Táto cesta III. triedy je v dobrom stave. Prepojenie obce verejnou autobusovou dopravou so susednými mestami Vrútky a Martin je zabezpečené mestskou hromadnou dopravou.</w:t>
      </w:r>
    </w:p>
    <w:p w14:paraId="10254B68" w14:textId="77777777" w:rsidR="00E00958" w:rsidRPr="0017326B" w:rsidRDefault="00E00958" w:rsidP="002B52FD">
      <w:pPr>
        <w:pStyle w:val="Nadpis4"/>
        <w:spacing w:before="0" w:beforeAutospacing="0" w:after="0" w:afterAutospacing="0" w:line="300" w:lineRule="atLeast"/>
        <w:jc w:val="both"/>
        <w:rPr>
          <w:b w:val="0"/>
          <w:bCs w:val="0"/>
          <w:color w:val="282828"/>
          <w:sz w:val="20"/>
          <w:szCs w:val="20"/>
        </w:rPr>
      </w:pPr>
    </w:p>
    <w:p w14:paraId="40F4C34B" w14:textId="15233AFE" w:rsidR="00DC04D6" w:rsidRPr="0028159E" w:rsidRDefault="001D7512" w:rsidP="002B52FD">
      <w:pPr>
        <w:pStyle w:val="Nadpis2"/>
        <w:numPr>
          <w:ilvl w:val="1"/>
          <w:numId w:val="8"/>
        </w:numPr>
        <w:jc w:val="both"/>
        <w:rPr>
          <w:rStyle w:val="Vrazn"/>
          <w:b/>
          <w:bCs w:val="0"/>
        </w:rPr>
      </w:pPr>
      <w:bookmarkStart w:id="28" w:name="_Toc169009216"/>
      <w:r w:rsidRPr="0028159E">
        <w:rPr>
          <w:rStyle w:val="Vrazn"/>
          <w:b/>
          <w:bCs w:val="0"/>
        </w:rPr>
        <w:t>Územné plánovanie</w:t>
      </w:r>
      <w:bookmarkEnd w:id="28"/>
    </w:p>
    <w:p w14:paraId="79A0B010" w14:textId="312AB239" w:rsidR="001D7512" w:rsidRPr="0017326B" w:rsidRDefault="00DC04D6" w:rsidP="002B52FD">
      <w:pPr>
        <w:pStyle w:val="Nadpis4"/>
        <w:spacing w:before="0" w:beforeAutospacing="0" w:after="0" w:afterAutospacing="0" w:line="300" w:lineRule="atLeast"/>
        <w:jc w:val="both"/>
        <w:rPr>
          <w:b w:val="0"/>
          <w:bCs w:val="0"/>
          <w:color w:val="196D03"/>
          <w:sz w:val="20"/>
          <w:szCs w:val="20"/>
        </w:rPr>
      </w:pPr>
      <w:r w:rsidRPr="0017326B">
        <w:rPr>
          <w:rStyle w:val="Vrazn"/>
          <w:sz w:val="20"/>
          <w:szCs w:val="20"/>
        </w:rPr>
        <w:t>Obec nemá</w:t>
      </w:r>
      <w:r w:rsidRPr="0017326B">
        <w:rPr>
          <w:rStyle w:val="Vrazn"/>
          <w:b/>
          <w:bCs/>
          <w:sz w:val="20"/>
          <w:szCs w:val="20"/>
        </w:rPr>
        <w:t xml:space="preserve"> </w:t>
      </w:r>
      <w:r w:rsidRPr="0017326B">
        <w:rPr>
          <w:b w:val="0"/>
          <w:bCs w:val="0"/>
          <w:sz w:val="20"/>
          <w:szCs w:val="20"/>
        </w:rPr>
        <w:t>vypracovaný územný plán vzhľadom na jej počet obyvateľov.  Vo svojom katastri má pomerne veľké množstvo (a rozsiahle plochy) zákonom chránených území – tak v sústave SR</w:t>
      </w:r>
      <w:r w:rsidRPr="0017326B">
        <w:t xml:space="preserve"> </w:t>
      </w:r>
      <w:r w:rsidRPr="0017326B">
        <w:rPr>
          <w:b w:val="0"/>
          <w:bCs w:val="0"/>
          <w:sz w:val="20"/>
          <w:szCs w:val="20"/>
        </w:rPr>
        <w:t xml:space="preserve">ako aj v sústave chránenej medzinárodnými zmluvami (NATURA 2000), preto ďalšia výstavba v obci je značne obmedzená. </w:t>
      </w:r>
    </w:p>
    <w:p w14:paraId="248F5F3C" w14:textId="13A2D41F" w:rsidR="001D7512" w:rsidRPr="0028159E" w:rsidRDefault="001D7512" w:rsidP="002B52FD">
      <w:pPr>
        <w:pStyle w:val="Nadpis2"/>
        <w:numPr>
          <w:ilvl w:val="1"/>
          <w:numId w:val="8"/>
        </w:numPr>
        <w:jc w:val="both"/>
      </w:pPr>
      <w:bookmarkStart w:id="29" w:name="_Toc169009217"/>
      <w:r w:rsidRPr="0028159E">
        <w:rPr>
          <w:rStyle w:val="Vrazn"/>
          <w:b/>
          <w:bCs w:val="0"/>
        </w:rPr>
        <w:t>Hospodárstvo</w:t>
      </w:r>
      <w:bookmarkEnd w:id="29"/>
    </w:p>
    <w:p w14:paraId="662880F8" w14:textId="77777777" w:rsidR="00DC04D6" w:rsidRPr="0017326B" w:rsidRDefault="00DC04D6" w:rsidP="002B52FD">
      <w:pPr>
        <w:pStyle w:val="Normlnywebov"/>
        <w:spacing w:before="0" w:beforeAutospacing="0" w:after="0" w:afterAutospacing="0"/>
        <w:jc w:val="both"/>
        <w:rPr>
          <w:color w:val="282828"/>
          <w:sz w:val="20"/>
          <w:szCs w:val="20"/>
        </w:rPr>
      </w:pPr>
      <w:r w:rsidRPr="0017326B">
        <w:rPr>
          <w:color w:val="282828"/>
          <w:sz w:val="20"/>
          <w:szCs w:val="20"/>
        </w:rPr>
        <w:t>Najvýznamnejší poskytovatelia služieb v obci :</w:t>
      </w:r>
    </w:p>
    <w:p w14:paraId="3AE8A2CE" w14:textId="77777777" w:rsidR="00DC04D6" w:rsidRPr="0017326B" w:rsidRDefault="00DC04D6" w:rsidP="002B52FD">
      <w:pPr>
        <w:pStyle w:val="Normlnywebov"/>
        <w:spacing w:before="0" w:beforeAutospacing="0" w:after="0" w:afterAutospacing="0"/>
        <w:jc w:val="both"/>
        <w:rPr>
          <w:color w:val="282828"/>
          <w:sz w:val="20"/>
          <w:szCs w:val="20"/>
        </w:rPr>
      </w:pPr>
      <w:r w:rsidRPr="0017326B">
        <w:rPr>
          <w:color w:val="282828"/>
          <w:sz w:val="20"/>
          <w:szCs w:val="20"/>
        </w:rPr>
        <w:t>Potraviny COOP Jednota Turčianske Teplice</w:t>
      </w:r>
    </w:p>
    <w:p w14:paraId="09BA8438" w14:textId="77777777" w:rsidR="00DC04D6" w:rsidRPr="0017326B" w:rsidRDefault="00DC04D6" w:rsidP="002B52FD">
      <w:pPr>
        <w:pStyle w:val="Normlnywebov"/>
        <w:spacing w:before="0" w:beforeAutospacing="0" w:after="0" w:afterAutospacing="0"/>
        <w:jc w:val="both"/>
        <w:rPr>
          <w:color w:val="282828"/>
          <w:sz w:val="20"/>
          <w:szCs w:val="20"/>
        </w:rPr>
      </w:pPr>
      <w:r w:rsidRPr="0017326B">
        <w:rPr>
          <w:color w:val="282828"/>
          <w:sz w:val="20"/>
          <w:szCs w:val="20"/>
        </w:rPr>
        <w:t>Penzión GITKA</w:t>
      </w:r>
    </w:p>
    <w:p w14:paraId="536F017B" w14:textId="77777777" w:rsidR="00DC04D6" w:rsidRPr="0017326B" w:rsidRDefault="00DC04D6" w:rsidP="002B52FD">
      <w:pPr>
        <w:pStyle w:val="Normlnywebov"/>
        <w:spacing w:before="0" w:beforeAutospacing="0" w:after="0" w:afterAutospacing="0"/>
        <w:jc w:val="both"/>
        <w:rPr>
          <w:color w:val="282828"/>
          <w:sz w:val="20"/>
          <w:szCs w:val="20"/>
        </w:rPr>
      </w:pPr>
      <w:r w:rsidRPr="0017326B">
        <w:rPr>
          <w:color w:val="282828"/>
          <w:sz w:val="20"/>
          <w:szCs w:val="20"/>
        </w:rPr>
        <w:t>Gazdovská krčma</w:t>
      </w:r>
    </w:p>
    <w:p w14:paraId="64989ACE" w14:textId="77777777" w:rsidR="00DC04D6" w:rsidRPr="0017326B" w:rsidRDefault="00DC04D6" w:rsidP="002B52FD">
      <w:pPr>
        <w:pStyle w:val="Normlnywebov"/>
        <w:spacing w:before="0" w:beforeAutospacing="0" w:after="0" w:afterAutospacing="0"/>
        <w:jc w:val="both"/>
        <w:rPr>
          <w:color w:val="282828"/>
          <w:sz w:val="20"/>
          <w:szCs w:val="20"/>
        </w:rPr>
      </w:pPr>
      <w:r w:rsidRPr="0017326B">
        <w:rPr>
          <w:color w:val="282828"/>
          <w:sz w:val="20"/>
          <w:szCs w:val="20"/>
        </w:rPr>
        <w:t>Hostinec Kopačka</w:t>
      </w:r>
    </w:p>
    <w:p w14:paraId="4D77C9D8" w14:textId="77777777" w:rsidR="00DC04D6" w:rsidRPr="0017326B" w:rsidRDefault="00DC04D6" w:rsidP="002B52FD">
      <w:pPr>
        <w:pStyle w:val="Normlnywebov"/>
        <w:spacing w:before="0" w:beforeAutospacing="0" w:after="0" w:afterAutospacing="0"/>
        <w:jc w:val="both"/>
        <w:rPr>
          <w:color w:val="282828"/>
          <w:sz w:val="20"/>
          <w:szCs w:val="20"/>
        </w:rPr>
      </w:pPr>
      <w:r w:rsidRPr="0017326B">
        <w:rPr>
          <w:color w:val="282828"/>
          <w:sz w:val="20"/>
          <w:szCs w:val="20"/>
        </w:rPr>
        <w:t>Najvýznamnejší priemysel v obci :</w:t>
      </w:r>
    </w:p>
    <w:p w14:paraId="07874AB9" w14:textId="518662D8" w:rsidR="00DC04D6" w:rsidRPr="0017326B" w:rsidRDefault="00DC04D6" w:rsidP="002B52FD">
      <w:pPr>
        <w:pStyle w:val="Normlnywebov"/>
        <w:spacing w:before="0" w:beforeAutospacing="0" w:after="0" w:afterAutospacing="0"/>
        <w:jc w:val="both"/>
        <w:rPr>
          <w:color w:val="282828"/>
          <w:sz w:val="20"/>
          <w:szCs w:val="20"/>
        </w:rPr>
      </w:pPr>
      <w:r w:rsidRPr="0017326B">
        <w:rPr>
          <w:color w:val="282828"/>
          <w:sz w:val="20"/>
          <w:szCs w:val="20"/>
        </w:rPr>
        <w:t>-  Vodná elektráreň  Lipovec</w:t>
      </w:r>
    </w:p>
    <w:p w14:paraId="6C4A5A38" w14:textId="71E0A0D1" w:rsidR="00DC04D6" w:rsidRPr="0017326B" w:rsidRDefault="00DC04D6" w:rsidP="002B52FD">
      <w:pPr>
        <w:pStyle w:val="Normlnywebov"/>
        <w:spacing w:before="0" w:beforeAutospacing="0" w:after="0" w:afterAutospacing="0"/>
        <w:jc w:val="both"/>
        <w:rPr>
          <w:color w:val="282828"/>
          <w:sz w:val="20"/>
          <w:szCs w:val="20"/>
        </w:rPr>
      </w:pPr>
      <w:r w:rsidRPr="0017326B">
        <w:rPr>
          <w:color w:val="282828"/>
          <w:sz w:val="20"/>
          <w:szCs w:val="20"/>
        </w:rPr>
        <w:t>-  Stavebná doprava Buvala, s.r.o.</w:t>
      </w:r>
      <w:r w:rsidRPr="0017326B">
        <w:rPr>
          <w:color w:val="282828"/>
          <w:sz w:val="20"/>
          <w:szCs w:val="20"/>
        </w:rPr>
        <w:tab/>
        <w:t xml:space="preserve"> </w:t>
      </w:r>
    </w:p>
    <w:p w14:paraId="7B740D54" w14:textId="7F54C398" w:rsidR="00DC04D6" w:rsidRPr="0017326B" w:rsidRDefault="00DC04D6" w:rsidP="002B52FD">
      <w:pPr>
        <w:pStyle w:val="Normlnywebov"/>
        <w:spacing w:before="0" w:beforeAutospacing="0" w:after="0" w:afterAutospacing="0"/>
        <w:jc w:val="both"/>
        <w:rPr>
          <w:color w:val="282828"/>
          <w:sz w:val="20"/>
          <w:szCs w:val="20"/>
        </w:rPr>
      </w:pPr>
      <w:r w:rsidRPr="0017326B">
        <w:rPr>
          <w:color w:val="282828"/>
          <w:sz w:val="20"/>
          <w:szCs w:val="20"/>
        </w:rPr>
        <w:t xml:space="preserve">-  Autoservis  </w:t>
      </w:r>
      <w:proofErr w:type="spellStart"/>
      <w:r w:rsidRPr="0017326B">
        <w:rPr>
          <w:color w:val="282828"/>
          <w:sz w:val="20"/>
          <w:szCs w:val="20"/>
        </w:rPr>
        <w:t>Fulír</w:t>
      </w:r>
      <w:proofErr w:type="spellEnd"/>
      <w:r w:rsidRPr="0017326B">
        <w:rPr>
          <w:color w:val="282828"/>
          <w:sz w:val="20"/>
          <w:szCs w:val="20"/>
        </w:rPr>
        <w:t xml:space="preserve"> Stanislav - STANFER</w:t>
      </w:r>
    </w:p>
    <w:p w14:paraId="5C420CDD" w14:textId="77777777" w:rsidR="00DC04D6" w:rsidRPr="0017326B" w:rsidRDefault="00DC04D6" w:rsidP="002B52FD">
      <w:pPr>
        <w:pStyle w:val="Normlnywebov"/>
        <w:spacing w:before="0" w:beforeAutospacing="0" w:after="0" w:afterAutospacing="0"/>
        <w:jc w:val="both"/>
        <w:rPr>
          <w:color w:val="282828"/>
          <w:sz w:val="20"/>
          <w:szCs w:val="20"/>
        </w:rPr>
      </w:pPr>
      <w:r w:rsidRPr="0017326B">
        <w:rPr>
          <w:color w:val="282828"/>
          <w:sz w:val="20"/>
          <w:szCs w:val="20"/>
        </w:rPr>
        <w:t>.- DIMEX Slovensko</w:t>
      </w:r>
    </w:p>
    <w:p w14:paraId="0B3EBC53" w14:textId="7C9101FB" w:rsidR="00DC04D6" w:rsidRPr="0017326B" w:rsidRDefault="00DC04D6" w:rsidP="002B52FD">
      <w:pPr>
        <w:pStyle w:val="Normlnywebov"/>
        <w:spacing w:before="0" w:beforeAutospacing="0" w:after="0" w:afterAutospacing="0"/>
        <w:jc w:val="both"/>
        <w:rPr>
          <w:color w:val="282828"/>
          <w:sz w:val="20"/>
          <w:szCs w:val="20"/>
        </w:rPr>
      </w:pPr>
      <w:r w:rsidRPr="0017326B">
        <w:rPr>
          <w:color w:val="282828"/>
          <w:sz w:val="20"/>
          <w:szCs w:val="20"/>
        </w:rPr>
        <w:t xml:space="preserve">-  Cukrárenská výroba Lipovec </w:t>
      </w:r>
    </w:p>
    <w:p w14:paraId="00CB6345" w14:textId="45FE8487" w:rsidR="00DC04D6" w:rsidRPr="0017326B" w:rsidRDefault="00DC04D6" w:rsidP="002B52FD">
      <w:pPr>
        <w:pStyle w:val="Normlnywebov"/>
        <w:spacing w:before="144" w:after="144"/>
        <w:jc w:val="both"/>
        <w:rPr>
          <w:color w:val="282828"/>
          <w:sz w:val="20"/>
          <w:szCs w:val="20"/>
        </w:rPr>
      </w:pPr>
      <w:r w:rsidRPr="0017326B">
        <w:rPr>
          <w:color w:val="282828"/>
          <w:sz w:val="20"/>
          <w:szCs w:val="20"/>
        </w:rPr>
        <w:t xml:space="preserve">Na základe analýzy doterajšieho vývoja možno očakávať, že hospodársky život v obci sa bude orientovať poskytovaním služieb , vytváraním pracovných miest. </w:t>
      </w:r>
    </w:p>
    <w:p w14:paraId="41F1ED75" w14:textId="77777777" w:rsidR="001D7512" w:rsidRPr="0017326B" w:rsidRDefault="001D7512" w:rsidP="002B52FD">
      <w:pPr>
        <w:pStyle w:val="Normlnywebov"/>
        <w:spacing w:before="0" w:beforeAutospacing="0" w:after="0" w:afterAutospacing="0"/>
        <w:jc w:val="both"/>
        <w:rPr>
          <w:color w:val="282828"/>
          <w:sz w:val="20"/>
          <w:szCs w:val="20"/>
        </w:rPr>
      </w:pPr>
      <w:r w:rsidRPr="0017326B">
        <w:rPr>
          <w:color w:val="282828"/>
          <w:sz w:val="20"/>
          <w:szCs w:val="20"/>
        </w:rPr>
        <w:t>Najvýznamnejšia poľnohospodárska výroba v obci :</w:t>
      </w:r>
    </w:p>
    <w:p w14:paraId="2AFB0EE8" w14:textId="14FA6631" w:rsidR="001D7512" w:rsidRPr="0017326B" w:rsidRDefault="00DC04D6" w:rsidP="002B52FD">
      <w:pPr>
        <w:jc w:val="both"/>
        <w:rPr>
          <w:rFonts w:cs="Times New Roman"/>
          <w:color w:val="282828"/>
          <w:sz w:val="20"/>
          <w:szCs w:val="20"/>
        </w:rPr>
      </w:pPr>
      <w:r w:rsidRPr="0017326B">
        <w:rPr>
          <w:rFonts w:cs="Times New Roman"/>
          <w:color w:val="282828"/>
          <w:sz w:val="20"/>
          <w:szCs w:val="20"/>
        </w:rPr>
        <w:t>Obec nemá poľnohospodársku výrobu, súkromné osoby si obhospodarujú svoj majetok a chovajú zvieratá v menšom rozmere.</w:t>
      </w:r>
    </w:p>
    <w:p w14:paraId="123E14E0" w14:textId="502F129F" w:rsidR="001D7512" w:rsidRPr="0028159E" w:rsidRDefault="001D7512" w:rsidP="002B52FD">
      <w:pPr>
        <w:pStyle w:val="Nadpis1"/>
        <w:numPr>
          <w:ilvl w:val="0"/>
          <w:numId w:val="8"/>
        </w:numPr>
        <w:jc w:val="both"/>
      </w:pPr>
      <w:bookmarkStart w:id="30" w:name="_Toc169009218"/>
      <w:r w:rsidRPr="0028159E">
        <w:rPr>
          <w:rStyle w:val="Vrazn"/>
          <w:b/>
          <w:bCs w:val="0"/>
        </w:rPr>
        <w:lastRenderedPageBreak/>
        <w:t>Informácia o vývoji obce z pohľadu rozpočtovníctva</w:t>
      </w:r>
      <w:bookmarkEnd w:id="30"/>
    </w:p>
    <w:p w14:paraId="72B38D58" w14:textId="37C0530D" w:rsidR="001D7512" w:rsidRPr="0017326B" w:rsidRDefault="001D7512" w:rsidP="002B52FD">
      <w:pPr>
        <w:pStyle w:val="Normlnywebov"/>
        <w:spacing w:before="144" w:beforeAutospacing="0" w:after="144" w:afterAutospacing="0"/>
        <w:jc w:val="both"/>
        <w:rPr>
          <w:color w:val="282828"/>
          <w:sz w:val="20"/>
          <w:szCs w:val="20"/>
        </w:rPr>
      </w:pPr>
      <w:r w:rsidRPr="0017326B">
        <w:rPr>
          <w:color w:val="282828"/>
          <w:sz w:val="20"/>
          <w:szCs w:val="20"/>
        </w:rPr>
        <w:t>Základným nástrojom finančného hospodárenia obce</w:t>
      </w:r>
      <w:r w:rsidRPr="0017326B">
        <w:rPr>
          <w:rStyle w:val="Vrazn"/>
          <w:color w:val="282828"/>
          <w:sz w:val="20"/>
          <w:szCs w:val="20"/>
        </w:rPr>
        <w:t> bol rozpočet obce na rok 202</w:t>
      </w:r>
      <w:r w:rsidR="0028159E">
        <w:rPr>
          <w:rStyle w:val="Vrazn"/>
          <w:color w:val="282828"/>
          <w:sz w:val="20"/>
          <w:szCs w:val="20"/>
        </w:rPr>
        <w:t>3</w:t>
      </w:r>
      <w:r w:rsidRPr="0017326B">
        <w:rPr>
          <w:color w:val="282828"/>
          <w:sz w:val="20"/>
          <w:szCs w:val="20"/>
        </w:rPr>
        <w:t>.</w:t>
      </w:r>
    </w:p>
    <w:p w14:paraId="6D425D1B" w14:textId="093DDF21" w:rsidR="001D7512" w:rsidRPr="0017326B" w:rsidRDefault="001D7512" w:rsidP="002B52FD">
      <w:pPr>
        <w:pStyle w:val="Normlnywebov"/>
        <w:spacing w:before="144" w:beforeAutospacing="0" w:after="144" w:afterAutospacing="0"/>
        <w:jc w:val="both"/>
        <w:rPr>
          <w:color w:val="282828"/>
          <w:sz w:val="20"/>
          <w:szCs w:val="20"/>
        </w:rPr>
      </w:pPr>
      <w:r w:rsidRPr="0017326B">
        <w:rPr>
          <w:color w:val="282828"/>
          <w:sz w:val="20"/>
          <w:szCs w:val="20"/>
        </w:rPr>
        <w:t>Obec zostavila rozpočet podľa ustanovenia </w:t>
      </w:r>
      <w:hyperlink r:id="rId42" w:tgtFrame="_blank" w:history="1">
        <w:r w:rsidRPr="00677C40">
          <w:rPr>
            <w:rStyle w:val="Hypertextovprepojenie"/>
            <w:color w:val="auto"/>
            <w:sz w:val="20"/>
            <w:szCs w:val="20"/>
            <w:u w:val="none"/>
          </w:rPr>
          <w:t>§ 10 ods. 7 zákona č. 583/2004 Z. z.</w:t>
        </w:r>
      </w:hyperlink>
      <w:r w:rsidRPr="0017326B">
        <w:rPr>
          <w:color w:val="282828"/>
          <w:sz w:val="20"/>
          <w:szCs w:val="20"/>
        </w:rPr>
        <w:t> o rozpočtových pravidlách územnej samosprávy a o zmene a doplnení niektorých zákonov v znení neskorších predpisov. Rozpočet obce na rok 202</w:t>
      </w:r>
      <w:r w:rsidR="0028159E">
        <w:rPr>
          <w:color w:val="282828"/>
          <w:sz w:val="20"/>
          <w:szCs w:val="20"/>
        </w:rPr>
        <w:t>3</w:t>
      </w:r>
      <w:r w:rsidRPr="0017326B">
        <w:rPr>
          <w:color w:val="282828"/>
          <w:sz w:val="20"/>
          <w:szCs w:val="20"/>
        </w:rPr>
        <w:t xml:space="preserve"> bol zostavený ako vyrovnaný. </w:t>
      </w:r>
      <w:r w:rsidRPr="00677C40">
        <w:rPr>
          <w:color w:val="282828"/>
          <w:sz w:val="20"/>
          <w:szCs w:val="20"/>
        </w:rPr>
        <w:t>Bežný rozpočet bol zostavený ako vyrovnaný a kapitálový rozpočet ako schodkový.</w:t>
      </w:r>
      <w:r w:rsidR="00677C40">
        <w:rPr>
          <w:color w:val="282828"/>
          <w:sz w:val="20"/>
          <w:szCs w:val="20"/>
        </w:rPr>
        <w:t xml:space="preserve"> Schodok kapitálového rozpočtu bolo naplánované kryť príjmovými finančnými operáciami.</w:t>
      </w:r>
    </w:p>
    <w:p w14:paraId="25FAC3A1" w14:textId="1B31F622" w:rsidR="001D7512" w:rsidRPr="0017326B" w:rsidRDefault="001D7512" w:rsidP="002B52FD">
      <w:pPr>
        <w:pStyle w:val="Normlnywebov"/>
        <w:spacing w:before="144" w:beforeAutospacing="0" w:after="144" w:afterAutospacing="0"/>
        <w:jc w:val="both"/>
        <w:rPr>
          <w:color w:val="282828"/>
          <w:sz w:val="20"/>
          <w:szCs w:val="20"/>
        </w:rPr>
      </w:pPr>
      <w:r w:rsidRPr="0017326B">
        <w:rPr>
          <w:color w:val="282828"/>
          <w:sz w:val="20"/>
          <w:szCs w:val="20"/>
        </w:rPr>
        <w:t>Hospodárenie obce sa riadilo podľa </w:t>
      </w:r>
      <w:r w:rsidRPr="0017326B">
        <w:rPr>
          <w:rStyle w:val="Vrazn"/>
          <w:color w:val="282828"/>
          <w:sz w:val="20"/>
          <w:szCs w:val="20"/>
        </w:rPr>
        <w:t>schváleného rozpočtu na rok 202</w:t>
      </w:r>
      <w:r w:rsidR="0028159E">
        <w:rPr>
          <w:rStyle w:val="Vrazn"/>
          <w:color w:val="282828"/>
          <w:sz w:val="20"/>
          <w:szCs w:val="20"/>
        </w:rPr>
        <w:t>3</w:t>
      </w:r>
      <w:r w:rsidRPr="0017326B">
        <w:rPr>
          <w:rStyle w:val="Vrazn"/>
          <w:color w:val="282828"/>
          <w:sz w:val="20"/>
          <w:szCs w:val="20"/>
        </w:rPr>
        <w:t>.</w:t>
      </w:r>
    </w:p>
    <w:p w14:paraId="202FC3D8" w14:textId="4CC73F73" w:rsidR="001D7512" w:rsidRPr="0017326B" w:rsidRDefault="001D7512" w:rsidP="002B52FD">
      <w:pPr>
        <w:pStyle w:val="Normlnywebov"/>
        <w:spacing w:before="144" w:beforeAutospacing="0" w:after="144" w:afterAutospacing="0"/>
        <w:jc w:val="both"/>
        <w:rPr>
          <w:color w:val="282828"/>
          <w:sz w:val="20"/>
          <w:szCs w:val="20"/>
        </w:rPr>
      </w:pPr>
      <w:r w:rsidRPr="0017326B">
        <w:rPr>
          <w:color w:val="282828"/>
          <w:sz w:val="20"/>
          <w:szCs w:val="20"/>
        </w:rPr>
        <w:t xml:space="preserve">Rozpočet obce bol schválený obecným zastupiteľstvom dňa </w:t>
      </w:r>
      <w:r w:rsidR="00DC04D6" w:rsidRPr="00677C40">
        <w:rPr>
          <w:color w:val="282828"/>
          <w:sz w:val="20"/>
          <w:szCs w:val="20"/>
        </w:rPr>
        <w:t>1</w:t>
      </w:r>
      <w:r w:rsidR="00677C40" w:rsidRPr="00677C40">
        <w:rPr>
          <w:color w:val="282828"/>
          <w:sz w:val="20"/>
          <w:szCs w:val="20"/>
        </w:rPr>
        <w:t>9</w:t>
      </w:r>
      <w:r w:rsidR="00DC04D6" w:rsidRPr="00677C40">
        <w:rPr>
          <w:color w:val="282828"/>
          <w:sz w:val="20"/>
          <w:szCs w:val="20"/>
        </w:rPr>
        <w:t>.12.2022</w:t>
      </w:r>
      <w:r w:rsidRPr="00677C40">
        <w:rPr>
          <w:color w:val="282828"/>
          <w:sz w:val="20"/>
          <w:szCs w:val="20"/>
        </w:rPr>
        <w:t xml:space="preserve"> uznesením č.</w:t>
      </w:r>
      <w:r w:rsidR="00DC04D6" w:rsidRPr="00677C40">
        <w:rPr>
          <w:color w:val="282828"/>
          <w:sz w:val="20"/>
          <w:szCs w:val="20"/>
        </w:rPr>
        <w:t>6</w:t>
      </w:r>
      <w:r w:rsidR="00677C40" w:rsidRPr="00677C40">
        <w:rPr>
          <w:color w:val="282828"/>
          <w:sz w:val="20"/>
          <w:szCs w:val="20"/>
        </w:rPr>
        <w:t>5</w:t>
      </w:r>
      <w:r w:rsidR="00DC04D6" w:rsidRPr="00677C40">
        <w:rPr>
          <w:color w:val="282828"/>
          <w:sz w:val="20"/>
          <w:szCs w:val="20"/>
        </w:rPr>
        <w:t>/2022</w:t>
      </w:r>
      <w:r w:rsidR="00677C40">
        <w:rPr>
          <w:color w:val="282828"/>
          <w:sz w:val="20"/>
          <w:szCs w:val="20"/>
        </w:rPr>
        <w:t>.</w:t>
      </w:r>
    </w:p>
    <w:p w14:paraId="6378EC77" w14:textId="77777777" w:rsidR="001D7512" w:rsidRPr="0017326B" w:rsidRDefault="001D7512" w:rsidP="002B52FD">
      <w:pPr>
        <w:pStyle w:val="Normlnywebov"/>
        <w:spacing w:before="144" w:beforeAutospacing="0" w:after="144" w:afterAutospacing="0"/>
        <w:jc w:val="both"/>
        <w:rPr>
          <w:color w:val="282828"/>
          <w:sz w:val="20"/>
          <w:szCs w:val="20"/>
        </w:rPr>
      </w:pPr>
      <w:r w:rsidRPr="0017326B">
        <w:rPr>
          <w:color w:val="282828"/>
          <w:sz w:val="20"/>
          <w:szCs w:val="20"/>
        </w:rPr>
        <w:t>Rozpočet bol zmenený päťkrát:</w:t>
      </w:r>
    </w:p>
    <w:p w14:paraId="6506326F" w14:textId="77777777" w:rsidR="00677C40" w:rsidRPr="00677C40" w:rsidRDefault="00677C40" w:rsidP="00677C40">
      <w:pPr>
        <w:pStyle w:val="Odsekzoznamu"/>
        <w:widowControl w:val="0"/>
        <w:numPr>
          <w:ilvl w:val="0"/>
          <w:numId w:val="41"/>
        </w:numPr>
        <w:autoSpaceDE w:val="0"/>
        <w:autoSpaceDN w:val="0"/>
        <w:spacing w:after="0" w:line="240" w:lineRule="auto"/>
        <w:ind w:left="567" w:right="265"/>
        <w:contextualSpacing w:val="0"/>
        <w:jc w:val="both"/>
        <w:rPr>
          <w:rFonts w:ascii="Times New Roman" w:eastAsia="Times New Roman" w:hAnsi="Times New Roman" w:cs="Times New Roman"/>
          <w:color w:val="282828"/>
          <w:sz w:val="20"/>
          <w:szCs w:val="20"/>
          <w:lang w:eastAsia="sk-SK"/>
        </w:rPr>
      </w:pPr>
      <w:r w:rsidRPr="00677C40">
        <w:rPr>
          <w:rFonts w:ascii="Times New Roman" w:eastAsia="Times New Roman" w:hAnsi="Times New Roman" w:cs="Times New Roman"/>
          <w:color w:val="282828"/>
          <w:sz w:val="20"/>
          <w:szCs w:val="20"/>
          <w:lang w:eastAsia="sk-SK"/>
        </w:rPr>
        <w:t>prvá zmena schválená dňa 31.03.2023 rozpočtovým opatrením starostky obce č. 1/2023,</w:t>
      </w:r>
    </w:p>
    <w:p w14:paraId="39C9CB7A" w14:textId="77777777" w:rsidR="00677C40" w:rsidRPr="00677C40" w:rsidRDefault="00677C40" w:rsidP="00677C40">
      <w:pPr>
        <w:pStyle w:val="Odsekzoznamu"/>
        <w:widowControl w:val="0"/>
        <w:numPr>
          <w:ilvl w:val="0"/>
          <w:numId w:val="41"/>
        </w:numPr>
        <w:autoSpaceDE w:val="0"/>
        <w:autoSpaceDN w:val="0"/>
        <w:spacing w:after="0" w:line="240" w:lineRule="auto"/>
        <w:ind w:left="567" w:right="265"/>
        <w:contextualSpacing w:val="0"/>
        <w:jc w:val="both"/>
        <w:rPr>
          <w:rFonts w:ascii="Times New Roman" w:eastAsia="Times New Roman" w:hAnsi="Times New Roman" w:cs="Times New Roman"/>
          <w:color w:val="282828"/>
          <w:sz w:val="20"/>
          <w:szCs w:val="20"/>
          <w:lang w:eastAsia="sk-SK"/>
        </w:rPr>
      </w:pPr>
      <w:r w:rsidRPr="00677C40">
        <w:rPr>
          <w:rFonts w:ascii="Times New Roman" w:eastAsia="Times New Roman" w:hAnsi="Times New Roman" w:cs="Times New Roman"/>
          <w:color w:val="282828"/>
          <w:sz w:val="20"/>
          <w:szCs w:val="20"/>
          <w:lang w:eastAsia="sk-SK"/>
        </w:rPr>
        <w:t>druhá zmena schválená dňa 07.06.2023 rozpočtovým opatrením starostky obce č. 2/2023,</w:t>
      </w:r>
    </w:p>
    <w:p w14:paraId="0D8FEA87" w14:textId="77777777" w:rsidR="00677C40" w:rsidRPr="00677C40" w:rsidRDefault="00677C40" w:rsidP="00677C40">
      <w:pPr>
        <w:pStyle w:val="Odsekzoznamu"/>
        <w:widowControl w:val="0"/>
        <w:numPr>
          <w:ilvl w:val="0"/>
          <w:numId w:val="41"/>
        </w:numPr>
        <w:autoSpaceDE w:val="0"/>
        <w:autoSpaceDN w:val="0"/>
        <w:spacing w:after="0" w:line="240" w:lineRule="auto"/>
        <w:ind w:left="567" w:right="265"/>
        <w:contextualSpacing w:val="0"/>
        <w:jc w:val="both"/>
        <w:rPr>
          <w:rFonts w:ascii="Times New Roman" w:eastAsia="Times New Roman" w:hAnsi="Times New Roman" w:cs="Times New Roman"/>
          <w:color w:val="282828"/>
          <w:sz w:val="20"/>
          <w:szCs w:val="20"/>
          <w:lang w:eastAsia="sk-SK"/>
        </w:rPr>
      </w:pPr>
      <w:r w:rsidRPr="00677C40">
        <w:rPr>
          <w:rFonts w:ascii="Times New Roman" w:eastAsia="Times New Roman" w:hAnsi="Times New Roman" w:cs="Times New Roman"/>
          <w:color w:val="282828"/>
          <w:sz w:val="20"/>
          <w:szCs w:val="20"/>
          <w:lang w:eastAsia="sk-SK"/>
        </w:rPr>
        <w:t>tretia zmena schválená dňa 13.06.2023 rozpočtovým opatrením starostky obce č. 3/2023,</w:t>
      </w:r>
    </w:p>
    <w:p w14:paraId="65250366" w14:textId="77777777" w:rsidR="00677C40" w:rsidRPr="00677C40" w:rsidRDefault="00677C40" w:rsidP="00677C40">
      <w:pPr>
        <w:pStyle w:val="Odsekzoznamu"/>
        <w:widowControl w:val="0"/>
        <w:numPr>
          <w:ilvl w:val="0"/>
          <w:numId w:val="41"/>
        </w:numPr>
        <w:autoSpaceDE w:val="0"/>
        <w:autoSpaceDN w:val="0"/>
        <w:spacing w:after="0" w:line="240" w:lineRule="auto"/>
        <w:ind w:left="567" w:right="265"/>
        <w:contextualSpacing w:val="0"/>
        <w:jc w:val="both"/>
        <w:rPr>
          <w:rFonts w:ascii="Times New Roman" w:eastAsia="Times New Roman" w:hAnsi="Times New Roman" w:cs="Times New Roman"/>
          <w:color w:val="282828"/>
          <w:sz w:val="20"/>
          <w:szCs w:val="20"/>
          <w:lang w:eastAsia="sk-SK"/>
        </w:rPr>
      </w:pPr>
      <w:r w:rsidRPr="00677C40">
        <w:rPr>
          <w:rFonts w:ascii="Times New Roman" w:eastAsia="Times New Roman" w:hAnsi="Times New Roman" w:cs="Times New Roman"/>
          <w:color w:val="282828"/>
          <w:sz w:val="20"/>
          <w:szCs w:val="20"/>
          <w:lang w:eastAsia="sk-SK"/>
        </w:rPr>
        <w:t>štvrtá zmena schválená dňa 30.10.2023 rozpočtovým opatrením starostky obce č. 4/2023,</w:t>
      </w:r>
    </w:p>
    <w:p w14:paraId="58004F66" w14:textId="77777777" w:rsidR="00677C40" w:rsidRPr="00677C40" w:rsidRDefault="00677C40" w:rsidP="00677C40">
      <w:pPr>
        <w:pStyle w:val="Odsekzoznamu"/>
        <w:widowControl w:val="0"/>
        <w:numPr>
          <w:ilvl w:val="0"/>
          <w:numId w:val="41"/>
        </w:numPr>
        <w:autoSpaceDE w:val="0"/>
        <w:autoSpaceDN w:val="0"/>
        <w:spacing w:after="0" w:line="240" w:lineRule="auto"/>
        <w:ind w:left="567" w:right="265"/>
        <w:contextualSpacing w:val="0"/>
        <w:jc w:val="both"/>
        <w:rPr>
          <w:rFonts w:ascii="Times New Roman" w:eastAsia="Times New Roman" w:hAnsi="Times New Roman" w:cs="Times New Roman"/>
          <w:color w:val="282828"/>
          <w:sz w:val="20"/>
          <w:szCs w:val="20"/>
          <w:lang w:eastAsia="sk-SK"/>
        </w:rPr>
      </w:pPr>
      <w:r w:rsidRPr="00677C40">
        <w:rPr>
          <w:rFonts w:ascii="Times New Roman" w:eastAsia="Times New Roman" w:hAnsi="Times New Roman" w:cs="Times New Roman"/>
          <w:color w:val="282828"/>
          <w:sz w:val="20"/>
          <w:szCs w:val="20"/>
          <w:lang w:eastAsia="sk-SK"/>
        </w:rPr>
        <w:t>piata zmena schválená dňa 20.12.2023 rozpočtovým opatrením starostu obce č. 5/2023.</w:t>
      </w:r>
    </w:p>
    <w:p w14:paraId="58F0C696" w14:textId="7765A0F5" w:rsidR="001D7512" w:rsidRDefault="001D7512" w:rsidP="002B52FD">
      <w:pPr>
        <w:pStyle w:val="Nadpis2"/>
        <w:numPr>
          <w:ilvl w:val="1"/>
          <w:numId w:val="8"/>
        </w:numPr>
        <w:jc w:val="both"/>
        <w:rPr>
          <w:rStyle w:val="Vrazn"/>
          <w:b/>
          <w:bCs w:val="0"/>
        </w:rPr>
      </w:pPr>
      <w:bookmarkStart w:id="31" w:name="_Toc169009219"/>
      <w:r w:rsidRPr="0028159E">
        <w:rPr>
          <w:rStyle w:val="Vrazn"/>
          <w:b/>
          <w:bCs w:val="0"/>
        </w:rPr>
        <w:t>Plnenie príjmov a čerpanie výdavkov za rok 202</w:t>
      </w:r>
      <w:r w:rsidR="0028159E" w:rsidRPr="0028159E">
        <w:rPr>
          <w:rStyle w:val="Vrazn"/>
          <w:b/>
          <w:bCs w:val="0"/>
        </w:rPr>
        <w:t>3</w:t>
      </w:r>
      <w:r w:rsidR="00A159B7">
        <w:rPr>
          <w:rStyle w:val="Vrazn"/>
          <w:b/>
          <w:bCs w:val="0"/>
        </w:rPr>
        <w:t xml:space="preserve"> </w:t>
      </w:r>
      <w:r w:rsidRPr="0028159E">
        <w:rPr>
          <w:rStyle w:val="Vrazn"/>
          <w:b/>
          <w:bCs w:val="0"/>
        </w:rPr>
        <w:t>v</w:t>
      </w:r>
      <w:r w:rsidR="00032E56" w:rsidRPr="0028159E">
        <w:rPr>
          <w:rStyle w:val="Vrazn"/>
          <w:b/>
          <w:bCs w:val="0"/>
        </w:rPr>
        <w:t> </w:t>
      </w:r>
      <w:r w:rsidRPr="0028159E">
        <w:rPr>
          <w:rStyle w:val="Vrazn"/>
          <w:b/>
          <w:bCs w:val="0"/>
        </w:rPr>
        <w:t>EUR</w:t>
      </w:r>
      <w:bookmarkEnd w:id="31"/>
    </w:p>
    <w:tbl>
      <w:tblPr>
        <w:tblStyle w:val="TableNormal"/>
        <w:tblW w:w="9485" w:type="dxa"/>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5"/>
        <w:gridCol w:w="1843"/>
        <w:gridCol w:w="1843"/>
        <w:gridCol w:w="1984"/>
      </w:tblGrid>
      <w:tr w:rsidR="00A159B7" w:rsidRPr="00A159B7" w14:paraId="7FBC1DA6" w14:textId="77777777" w:rsidTr="00324679">
        <w:trPr>
          <w:trHeight w:val="1011"/>
        </w:trPr>
        <w:tc>
          <w:tcPr>
            <w:tcW w:w="3815" w:type="dxa"/>
            <w:shd w:val="clear" w:color="auto" w:fill="D9D9D9" w:themeFill="background1" w:themeFillShade="D9"/>
            <w:vAlign w:val="center"/>
          </w:tcPr>
          <w:p w14:paraId="1F080887" w14:textId="77777777" w:rsidR="00A159B7" w:rsidRPr="00A159B7" w:rsidRDefault="00A159B7" w:rsidP="00B95986">
            <w:pPr>
              <w:pStyle w:val="TableParagraph"/>
              <w:jc w:val="center"/>
              <w:rPr>
                <w:rFonts w:ascii="Times New Roman" w:hAnsi="Times New Roman"/>
                <w:sz w:val="20"/>
                <w:szCs w:val="20"/>
              </w:rPr>
            </w:pPr>
          </w:p>
        </w:tc>
        <w:tc>
          <w:tcPr>
            <w:tcW w:w="1843" w:type="dxa"/>
            <w:shd w:val="clear" w:color="auto" w:fill="D9D9D9" w:themeFill="background1" w:themeFillShade="D9"/>
            <w:vAlign w:val="center"/>
          </w:tcPr>
          <w:p w14:paraId="123BE49C" w14:textId="77777777" w:rsidR="00A159B7" w:rsidRPr="00A159B7" w:rsidRDefault="00A159B7" w:rsidP="00B95986">
            <w:pPr>
              <w:pStyle w:val="TableParagraph"/>
              <w:ind w:right="2"/>
              <w:jc w:val="center"/>
              <w:rPr>
                <w:rFonts w:ascii="Times New Roman" w:hAnsi="Times New Roman"/>
                <w:b/>
                <w:sz w:val="20"/>
                <w:szCs w:val="20"/>
              </w:rPr>
            </w:pPr>
            <w:proofErr w:type="spellStart"/>
            <w:r w:rsidRPr="00A159B7">
              <w:rPr>
                <w:rFonts w:ascii="Times New Roman" w:hAnsi="Times New Roman"/>
                <w:b/>
                <w:sz w:val="20"/>
                <w:szCs w:val="20"/>
              </w:rPr>
              <w:t>Schválený</w:t>
            </w:r>
            <w:proofErr w:type="spellEnd"/>
            <w:r w:rsidRPr="00A159B7">
              <w:rPr>
                <w:rFonts w:ascii="Times New Roman" w:hAnsi="Times New Roman"/>
                <w:b/>
                <w:spacing w:val="-2"/>
                <w:sz w:val="20"/>
                <w:szCs w:val="20"/>
              </w:rPr>
              <w:t xml:space="preserve"> </w:t>
            </w:r>
            <w:proofErr w:type="spellStart"/>
            <w:r w:rsidRPr="00A159B7">
              <w:rPr>
                <w:rFonts w:ascii="Times New Roman" w:hAnsi="Times New Roman"/>
                <w:b/>
                <w:sz w:val="20"/>
                <w:szCs w:val="20"/>
              </w:rPr>
              <w:t>rozpočet</w:t>
            </w:r>
            <w:proofErr w:type="spellEnd"/>
          </w:p>
        </w:tc>
        <w:tc>
          <w:tcPr>
            <w:tcW w:w="1843" w:type="dxa"/>
            <w:shd w:val="clear" w:color="auto" w:fill="D9D9D9" w:themeFill="background1" w:themeFillShade="D9"/>
            <w:vAlign w:val="center"/>
          </w:tcPr>
          <w:p w14:paraId="1EBDE5AD" w14:textId="77777777" w:rsidR="00A159B7" w:rsidRPr="00A159B7" w:rsidRDefault="00A159B7" w:rsidP="00B95986">
            <w:pPr>
              <w:pStyle w:val="TableParagraph"/>
              <w:ind w:left="-2" w:firstLine="7"/>
              <w:jc w:val="center"/>
              <w:rPr>
                <w:rFonts w:ascii="Times New Roman" w:hAnsi="Times New Roman"/>
                <w:b/>
                <w:sz w:val="20"/>
                <w:szCs w:val="20"/>
              </w:rPr>
            </w:pPr>
            <w:proofErr w:type="spellStart"/>
            <w:r w:rsidRPr="00A159B7">
              <w:rPr>
                <w:rFonts w:ascii="Times New Roman" w:hAnsi="Times New Roman"/>
                <w:b/>
                <w:sz w:val="20"/>
                <w:szCs w:val="20"/>
              </w:rPr>
              <w:t>Schválený</w:t>
            </w:r>
            <w:proofErr w:type="spellEnd"/>
            <w:r w:rsidRPr="00A159B7">
              <w:rPr>
                <w:rFonts w:ascii="Times New Roman" w:hAnsi="Times New Roman"/>
                <w:b/>
                <w:sz w:val="20"/>
                <w:szCs w:val="20"/>
              </w:rPr>
              <w:t xml:space="preserve"> </w:t>
            </w:r>
            <w:proofErr w:type="spellStart"/>
            <w:proofErr w:type="gramStart"/>
            <w:r w:rsidRPr="00A159B7">
              <w:rPr>
                <w:rFonts w:ascii="Times New Roman" w:hAnsi="Times New Roman"/>
                <w:b/>
                <w:sz w:val="20"/>
                <w:szCs w:val="20"/>
              </w:rPr>
              <w:t>rozpočet</w:t>
            </w:r>
            <w:proofErr w:type="spellEnd"/>
            <w:r w:rsidRPr="00A159B7">
              <w:rPr>
                <w:rFonts w:ascii="Times New Roman" w:hAnsi="Times New Roman"/>
                <w:b/>
                <w:sz w:val="20"/>
                <w:szCs w:val="20"/>
              </w:rPr>
              <w:t xml:space="preserve"> </w:t>
            </w:r>
            <w:r w:rsidRPr="00A159B7">
              <w:rPr>
                <w:rFonts w:ascii="Times New Roman" w:hAnsi="Times New Roman"/>
                <w:b/>
                <w:spacing w:val="-47"/>
                <w:sz w:val="20"/>
                <w:szCs w:val="20"/>
              </w:rPr>
              <w:t xml:space="preserve"> </w:t>
            </w:r>
            <w:r w:rsidRPr="00A159B7">
              <w:rPr>
                <w:rFonts w:ascii="Times New Roman" w:hAnsi="Times New Roman"/>
                <w:b/>
                <w:sz w:val="20"/>
                <w:szCs w:val="20"/>
              </w:rPr>
              <w:t>po</w:t>
            </w:r>
            <w:proofErr w:type="gramEnd"/>
            <w:r w:rsidRPr="00A159B7">
              <w:rPr>
                <w:rFonts w:ascii="Times New Roman" w:hAnsi="Times New Roman"/>
                <w:b/>
                <w:spacing w:val="-9"/>
                <w:sz w:val="20"/>
                <w:szCs w:val="20"/>
              </w:rPr>
              <w:t xml:space="preserve"> </w:t>
            </w:r>
            <w:proofErr w:type="spellStart"/>
            <w:r w:rsidRPr="00A159B7">
              <w:rPr>
                <w:rFonts w:ascii="Times New Roman" w:hAnsi="Times New Roman"/>
                <w:b/>
                <w:sz w:val="20"/>
                <w:szCs w:val="20"/>
              </w:rPr>
              <w:t>poslednej</w:t>
            </w:r>
            <w:proofErr w:type="spellEnd"/>
            <w:r w:rsidRPr="00A159B7">
              <w:rPr>
                <w:rFonts w:ascii="Times New Roman" w:hAnsi="Times New Roman"/>
                <w:b/>
                <w:spacing w:val="-8"/>
                <w:sz w:val="20"/>
                <w:szCs w:val="20"/>
              </w:rPr>
              <w:t xml:space="preserve"> </w:t>
            </w:r>
            <w:proofErr w:type="spellStart"/>
            <w:r w:rsidRPr="00A159B7">
              <w:rPr>
                <w:rFonts w:ascii="Times New Roman" w:hAnsi="Times New Roman"/>
                <w:b/>
                <w:sz w:val="20"/>
                <w:szCs w:val="20"/>
              </w:rPr>
              <w:t>zmene</w:t>
            </w:r>
            <w:proofErr w:type="spellEnd"/>
          </w:p>
        </w:tc>
        <w:tc>
          <w:tcPr>
            <w:tcW w:w="1984" w:type="dxa"/>
            <w:shd w:val="clear" w:color="auto" w:fill="D9D9D9" w:themeFill="background1" w:themeFillShade="D9"/>
            <w:vAlign w:val="center"/>
          </w:tcPr>
          <w:p w14:paraId="7620EFBE" w14:textId="77777777" w:rsidR="00A159B7" w:rsidRPr="00A159B7" w:rsidRDefault="00A159B7" w:rsidP="00B95986">
            <w:pPr>
              <w:pStyle w:val="TableParagraph"/>
              <w:ind w:right="8" w:hanging="9"/>
              <w:jc w:val="center"/>
              <w:rPr>
                <w:rFonts w:ascii="Times New Roman" w:hAnsi="Times New Roman"/>
                <w:b/>
                <w:sz w:val="20"/>
                <w:szCs w:val="20"/>
              </w:rPr>
            </w:pPr>
            <w:proofErr w:type="spellStart"/>
            <w:r w:rsidRPr="00A159B7">
              <w:rPr>
                <w:rFonts w:ascii="Times New Roman" w:hAnsi="Times New Roman"/>
                <w:b/>
                <w:sz w:val="20"/>
                <w:szCs w:val="20"/>
              </w:rPr>
              <w:t>Skutočné</w:t>
            </w:r>
            <w:proofErr w:type="spellEnd"/>
            <w:r w:rsidRPr="00A159B7">
              <w:rPr>
                <w:rFonts w:ascii="Times New Roman" w:hAnsi="Times New Roman"/>
                <w:b/>
                <w:spacing w:val="1"/>
                <w:sz w:val="20"/>
                <w:szCs w:val="20"/>
              </w:rPr>
              <w:t xml:space="preserve"> </w:t>
            </w:r>
            <w:proofErr w:type="spellStart"/>
            <w:r w:rsidRPr="00A159B7">
              <w:rPr>
                <w:rFonts w:ascii="Times New Roman" w:hAnsi="Times New Roman"/>
                <w:b/>
                <w:sz w:val="20"/>
                <w:szCs w:val="20"/>
              </w:rPr>
              <w:t>plnenie</w:t>
            </w:r>
            <w:proofErr w:type="spellEnd"/>
            <w:r w:rsidRPr="00A159B7">
              <w:rPr>
                <w:rFonts w:ascii="Times New Roman" w:hAnsi="Times New Roman"/>
                <w:b/>
                <w:spacing w:val="-12"/>
                <w:sz w:val="20"/>
                <w:szCs w:val="20"/>
              </w:rPr>
              <w:t xml:space="preserve"> </w:t>
            </w:r>
            <w:proofErr w:type="spellStart"/>
            <w:r w:rsidRPr="00A159B7">
              <w:rPr>
                <w:rFonts w:ascii="Times New Roman" w:hAnsi="Times New Roman"/>
                <w:b/>
                <w:sz w:val="20"/>
                <w:szCs w:val="20"/>
              </w:rPr>
              <w:t>príjmov</w:t>
            </w:r>
            <w:proofErr w:type="spellEnd"/>
            <w:r w:rsidRPr="00A159B7">
              <w:rPr>
                <w:rFonts w:ascii="Times New Roman" w:hAnsi="Times New Roman"/>
                <w:b/>
                <w:sz w:val="20"/>
                <w:szCs w:val="20"/>
              </w:rPr>
              <w:t>/</w:t>
            </w:r>
          </w:p>
          <w:p w14:paraId="689A3A51" w14:textId="77777777" w:rsidR="00A159B7" w:rsidRPr="00A159B7" w:rsidRDefault="00A159B7" w:rsidP="00B95986">
            <w:pPr>
              <w:pStyle w:val="TableParagraph"/>
              <w:spacing w:line="230" w:lineRule="exact"/>
              <w:ind w:right="8"/>
              <w:jc w:val="center"/>
              <w:rPr>
                <w:rFonts w:ascii="Times New Roman" w:hAnsi="Times New Roman"/>
                <w:b/>
                <w:sz w:val="20"/>
                <w:szCs w:val="20"/>
              </w:rPr>
            </w:pPr>
            <w:proofErr w:type="spellStart"/>
            <w:r w:rsidRPr="00A159B7">
              <w:rPr>
                <w:rFonts w:ascii="Times New Roman" w:hAnsi="Times New Roman"/>
                <w:b/>
                <w:sz w:val="20"/>
                <w:szCs w:val="20"/>
              </w:rPr>
              <w:t>čerpanie</w:t>
            </w:r>
            <w:proofErr w:type="spellEnd"/>
            <w:r w:rsidRPr="00A159B7">
              <w:rPr>
                <w:rFonts w:ascii="Times New Roman" w:hAnsi="Times New Roman"/>
                <w:b/>
                <w:sz w:val="20"/>
                <w:szCs w:val="20"/>
              </w:rPr>
              <w:t xml:space="preserve"> </w:t>
            </w:r>
            <w:proofErr w:type="spellStart"/>
            <w:r w:rsidRPr="00A159B7">
              <w:rPr>
                <w:rFonts w:ascii="Times New Roman" w:hAnsi="Times New Roman"/>
                <w:b/>
                <w:sz w:val="20"/>
                <w:szCs w:val="20"/>
              </w:rPr>
              <w:t>výdavkov</w:t>
            </w:r>
            <w:proofErr w:type="spellEnd"/>
            <w:r w:rsidRPr="00A159B7">
              <w:rPr>
                <w:rFonts w:ascii="Times New Roman" w:hAnsi="Times New Roman"/>
                <w:b/>
                <w:spacing w:val="-47"/>
                <w:sz w:val="20"/>
                <w:szCs w:val="20"/>
              </w:rPr>
              <w:t xml:space="preserve"> </w:t>
            </w:r>
            <w:r w:rsidRPr="00A159B7">
              <w:rPr>
                <w:rFonts w:ascii="Times New Roman" w:hAnsi="Times New Roman"/>
                <w:b/>
                <w:sz w:val="20"/>
                <w:szCs w:val="20"/>
              </w:rPr>
              <w:t>k</w:t>
            </w:r>
            <w:r w:rsidRPr="00A159B7">
              <w:rPr>
                <w:rFonts w:ascii="Times New Roman" w:hAnsi="Times New Roman"/>
                <w:b/>
                <w:spacing w:val="1"/>
                <w:sz w:val="20"/>
                <w:szCs w:val="20"/>
              </w:rPr>
              <w:t xml:space="preserve"> </w:t>
            </w:r>
            <w:r w:rsidRPr="00A159B7">
              <w:rPr>
                <w:rFonts w:ascii="Times New Roman" w:hAnsi="Times New Roman"/>
                <w:b/>
                <w:sz w:val="20"/>
                <w:szCs w:val="20"/>
              </w:rPr>
              <w:t>31.12.2023</w:t>
            </w:r>
          </w:p>
        </w:tc>
      </w:tr>
      <w:tr w:rsidR="00A159B7" w:rsidRPr="00A159B7" w14:paraId="1F753F71" w14:textId="77777777" w:rsidTr="00324679">
        <w:trPr>
          <w:cantSplit/>
          <w:trHeight w:val="288"/>
        </w:trPr>
        <w:tc>
          <w:tcPr>
            <w:tcW w:w="3815" w:type="dxa"/>
            <w:shd w:val="clear" w:color="auto" w:fill="auto"/>
          </w:tcPr>
          <w:p w14:paraId="6ECA5C8B" w14:textId="77777777" w:rsidR="00A159B7" w:rsidRPr="00A159B7" w:rsidRDefault="00A159B7" w:rsidP="00B95986">
            <w:pPr>
              <w:pStyle w:val="TableParagraph"/>
              <w:spacing w:line="255" w:lineRule="exact"/>
              <w:ind w:left="110"/>
              <w:rPr>
                <w:rFonts w:ascii="Times New Roman" w:hAnsi="Times New Roman"/>
                <w:b/>
                <w:sz w:val="20"/>
                <w:szCs w:val="20"/>
              </w:rPr>
            </w:pPr>
            <w:proofErr w:type="spellStart"/>
            <w:r w:rsidRPr="00A159B7">
              <w:rPr>
                <w:rFonts w:ascii="Times New Roman" w:hAnsi="Times New Roman"/>
                <w:b/>
                <w:sz w:val="20"/>
                <w:szCs w:val="20"/>
              </w:rPr>
              <w:t>Príjmy</w:t>
            </w:r>
            <w:proofErr w:type="spellEnd"/>
            <w:r w:rsidRPr="00A159B7">
              <w:rPr>
                <w:rFonts w:ascii="Times New Roman" w:hAnsi="Times New Roman"/>
                <w:b/>
                <w:spacing w:val="-1"/>
                <w:sz w:val="20"/>
                <w:szCs w:val="20"/>
              </w:rPr>
              <w:t xml:space="preserve"> </w:t>
            </w:r>
            <w:proofErr w:type="spellStart"/>
            <w:r w:rsidRPr="00A159B7">
              <w:rPr>
                <w:rFonts w:ascii="Times New Roman" w:hAnsi="Times New Roman"/>
                <w:b/>
                <w:sz w:val="20"/>
                <w:szCs w:val="20"/>
              </w:rPr>
              <w:t>celkom</w:t>
            </w:r>
            <w:proofErr w:type="spellEnd"/>
          </w:p>
        </w:tc>
        <w:tc>
          <w:tcPr>
            <w:tcW w:w="1843" w:type="dxa"/>
            <w:shd w:val="clear" w:color="auto" w:fill="auto"/>
            <w:vAlign w:val="center"/>
          </w:tcPr>
          <w:p w14:paraId="644D286B" w14:textId="77777777" w:rsidR="00A159B7" w:rsidRPr="00A159B7" w:rsidRDefault="00A159B7" w:rsidP="00B95986">
            <w:pPr>
              <w:pStyle w:val="TableParagraph"/>
              <w:spacing w:line="255" w:lineRule="exact"/>
              <w:ind w:left="148" w:right="135"/>
              <w:jc w:val="right"/>
              <w:rPr>
                <w:rFonts w:ascii="Times New Roman" w:hAnsi="Times New Roman"/>
                <w:b/>
                <w:sz w:val="20"/>
                <w:szCs w:val="20"/>
              </w:rPr>
            </w:pPr>
            <w:r w:rsidRPr="00A159B7">
              <w:rPr>
                <w:rFonts w:ascii="Times New Roman" w:hAnsi="Times New Roman"/>
                <w:b/>
                <w:sz w:val="20"/>
                <w:szCs w:val="20"/>
              </w:rPr>
              <w:t xml:space="preserve">499 </w:t>
            </w:r>
            <w:proofErr w:type="gramStart"/>
            <w:r w:rsidRPr="00A159B7">
              <w:rPr>
                <w:rFonts w:ascii="Times New Roman" w:hAnsi="Times New Roman"/>
                <w:b/>
                <w:sz w:val="20"/>
                <w:szCs w:val="20"/>
              </w:rPr>
              <w:t>521,-</w:t>
            </w:r>
            <w:proofErr w:type="gramEnd"/>
          </w:p>
        </w:tc>
        <w:tc>
          <w:tcPr>
            <w:tcW w:w="1843" w:type="dxa"/>
            <w:shd w:val="clear" w:color="auto" w:fill="auto"/>
            <w:vAlign w:val="center"/>
          </w:tcPr>
          <w:p w14:paraId="7F148EAC" w14:textId="77777777" w:rsidR="00A159B7" w:rsidRPr="00A159B7" w:rsidRDefault="00A159B7" w:rsidP="00B95986">
            <w:pPr>
              <w:pStyle w:val="TableParagraph"/>
              <w:spacing w:line="255" w:lineRule="exact"/>
              <w:ind w:left="148" w:right="135"/>
              <w:jc w:val="right"/>
              <w:rPr>
                <w:rFonts w:ascii="Times New Roman" w:hAnsi="Times New Roman"/>
                <w:b/>
                <w:sz w:val="20"/>
                <w:szCs w:val="20"/>
              </w:rPr>
            </w:pPr>
            <w:r w:rsidRPr="00A159B7">
              <w:rPr>
                <w:rFonts w:ascii="Times New Roman" w:hAnsi="Times New Roman"/>
                <w:b/>
                <w:sz w:val="20"/>
                <w:szCs w:val="20"/>
              </w:rPr>
              <w:t>597 933,01</w:t>
            </w:r>
          </w:p>
        </w:tc>
        <w:tc>
          <w:tcPr>
            <w:tcW w:w="1984" w:type="dxa"/>
            <w:shd w:val="clear" w:color="auto" w:fill="auto"/>
            <w:vAlign w:val="center"/>
          </w:tcPr>
          <w:p w14:paraId="52B25BB6" w14:textId="77777777" w:rsidR="00A159B7" w:rsidRPr="00A159B7" w:rsidRDefault="00A159B7" w:rsidP="00B95986">
            <w:pPr>
              <w:pStyle w:val="TableParagraph"/>
              <w:spacing w:line="255" w:lineRule="exact"/>
              <w:ind w:left="148" w:right="135"/>
              <w:jc w:val="right"/>
              <w:rPr>
                <w:rFonts w:ascii="Times New Roman" w:hAnsi="Times New Roman"/>
                <w:b/>
                <w:sz w:val="20"/>
                <w:szCs w:val="20"/>
              </w:rPr>
            </w:pPr>
            <w:r w:rsidRPr="00A159B7">
              <w:rPr>
                <w:rFonts w:ascii="Times New Roman" w:hAnsi="Times New Roman"/>
                <w:b/>
                <w:sz w:val="20"/>
                <w:szCs w:val="20"/>
              </w:rPr>
              <w:t>597 933,01</w:t>
            </w:r>
          </w:p>
        </w:tc>
      </w:tr>
      <w:tr w:rsidR="00A159B7" w:rsidRPr="00A159B7" w14:paraId="51024321" w14:textId="77777777" w:rsidTr="00324679">
        <w:trPr>
          <w:cantSplit/>
          <w:trHeight w:val="277"/>
        </w:trPr>
        <w:tc>
          <w:tcPr>
            <w:tcW w:w="3815" w:type="dxa"/>
            <w:shd w:val="clear" w:color="auto" w:fill="auto"/>
          </w:tcPr>
          <w:p w14:paraId="700FA239" w14:textId="77777777" w:rsidR="00A159B7" w:rsidRPr="00A159B7" w:rsidRDefault="00A159B7" w:rsidP="00B95986">
            <w:pPr>
              <w:pStyle w:val="TableParagraph"/>
              <w:spacing w:line="256" w:lineRule="exact"/>
              <w:ind w:left="110"/>
              <w:rPr>
                <w:rFonts w:ascii="Times New Roman" w:hAnsi="Times New Roman"/>
                <w:sz w:val="20"/>
                <w:szCs w:val="20"/>
              </w:rPr>
            </w:pPr>
            <w:r w:rsidRPr="00A159B7">
              <w:rPr>
                <w:rFonts w:ascii="Times New Roman" w:hAnsi="Times New Roman"/>
                <w:sz w:val="20"/>
                <w:szCs w:val="20"/>
              </w:rPr>
              <w:t>z</w:t>
            </w:r>
            <w:r w:rsidRPr="00A159B7">
              <w:rPr>
                <w:rFonts w:ascii="Times New Roman" w:hAnsi="Times New Roman"/>
                <w:spacing w:val="-1"/>
                <w:sz w:val="20"/>
                <w:szCs w:val="20"/>
              </w:rPr>
              <w:t xml:space="preserve"> </w:t>
            </w:r>
            <w:proofErr w:type="spellStart"/>
            <w:proofErr w:type="gramStart"/>
            <w:r w:rsidRPr="00A159B7">
              <w:rPr>
                <w:rFonts w:ascii="Times New Roman" w:hAnsi="Times New Roman"/>
                <w:sz w:val="20"/>
                <w:szCs w:val="20"/>
              </w:rPr>
              <w:t>toho</w:t>
            </w:r>
            <w:proofErr w:type="spellEnd"/>
            <w:r w:rsidRPr="00A159B7">
              <w:rPr>
                <w:rFonts w:ascii="Times New Roman" w:hAnsi="Times New Roman"/>
                <w:sz w:val="20"/>
                <w:szCs w:val="20"/>
              </w:rPr>
              <w:t xml:space="preserve"> :</w:t>
            </w:r>
            <w:proofErr w:type="gramEnd"/>
          </w:p>
        </w:tc>
        <w:tc>
          <w:tcPr>
            <w:tcW w:w="1843" w:type="dxa"/>
            <w:shd w:val="clear" w:color="auto" w:fill="auto"/>
            <w:vAlign w:val="center"/>
          </w:tcPr>
          <w:p w14:paraId="22CF4C2F" w14:textId="77777777" w:rsidR="00A159B7" w:rsidRPr="00A159B7" w:rsidRDefault="00A159B7" w:rsidP="00B95986">
            <w:pPr>
              <w:pStyle w:val="TableParagraph"/>
              <w:spacing w:line="255" w:lineRule="exact"/>
              <w:ind w:left="148" w:right="135"/>
              <w:jc w:val="right"/>
              <w:rPr>
                <w:rFonts w:ascii="Times New Roman" w:hAnsi="Times New Roman"/>
                <w:sz w:val="20"/>
                <w:szCs w:val="20"/>
              </w:rPr>
            </w:pPr>
          </w:p>
        </w:tc>
        <w:tc>
          <w:tcPr>
            <w:tcW w:w="1843" w:type="dxa"/>
            <w:shd w:val="clear" w:color="auto" w:fill="auto"/>
            <w:vAlign w:val="center"/>
          </w:tcPr>
          <w:p w14:paraId="05AA7B13" w14:textId="77777777" w:rsidR="00A159B7" w:rsidRPr="00A159B7" w:rsidRDefault="00A159B7" w:rsidP="00B95986">
            <w:pPr>
              <w:pStyle w:val="TableParagraph"/>
              <w:spacing w:line="255" w:lineRule="exact"/>
              <w:ind w:left="148" w:right="135"/>
              <w:jc w:val="right"/>
              <w:rPr>
                <w:rFonts w:ascii="Times New Roman" w:hAnsi="Times New Roman"/>
                <w:sz w:val="20"/>
                <w:szCs w:val="20"/>
              </w:rPr>
            </w:pPr>
          </w:p>
        </w:tc>
        <w:tc>
          <w:tcPr>
            <w:tcW w:w="1984" w:type="dxa"/>
            <w:shd w:val="clear" w:color="auto" w:fill="auto"/>
            <w:vAlign w:val="center"/>
          </w:tcPr>
          <w:p w14:paraId="78402CC4" w14:textId="77777777" w:rsidR="00A159B7" w:rsidRPr="00A159B7" w:rsidRDefault="00A159B7" w:rsidP="00B95986">
            <w:pPr>
              <w:pStyle w:val="TableParagraph"/>
              <w:spacing w:line="255" w:lineRule="exact"/>
              <w:ind w:left="148" w:right="135"/>
              <w:jc w:val="right"/>
              <w:rPr>
                <w:rFonts w:ascii="Times New Roman" w:hAnsi="Times New Roman"/>
                <w:sz w:val="20"/>
                <w:szCs w:val="20"/>
              </w:rPr>
            </w:pPr>
          </w:p>
        </w:tc>
      </w:tr>
      <w:tr w:rsidR="00A159B7" w:rsidRPr="00A159B7" w14:paraId="058F1DF9" w14:textId="77777777" w:rsidTr="00324679">
        <w:trPr>
          <w:cantSplit/>
          <w:trHeight w:val="296"/>
        </w:trPr>
        <w:tc>
          <w:tcPr>
            <w:tcW w:w="3815" w:type="dxa"/>
            <w:shd w:val="clear" w:color="auto" w:fill="auto"/>
          </w:tcPr>
          <w:p w14:paraId="5ED6206E" w14:textId="77777777" w:rsidR="00A159B7" w:rsidRPr="00A159B7" w:rsidRDefault="00A159B7" w:rsidP="00B95986">
            <w:pPr>
              <w:pStyle w:val="TableParagraph"/>
              <w:spacing w:before="1" w:line="257" w:lineRule="exact"/>
              <w:ind w:left="110"/>
              <w:rPr>
                <w:rFonts w:ascii="Times New Roman" w:hAnsi="Times New Roman"/>
                <w:sz w:val="20"/>
                <w:szCs w:val="20"/>
              </w:rPr>
            </w:pPr>
            <w:r w:rsidRPr="00A159B7">
              <w:rPr>
                <w:rFonts w:ascii="Times New Roman" w:hAnsi="Times New Roman"/>
                <w:sz w:val="20"/>
                <w:szCs w:val="20"/>
              </w:rPr>
              <w:t>Bežné</w:t>
            </w:r>
            <w:r w:rsidRPr="00A159B7">
              <w:rPr>
                <w:rFonts w:ascii="Times New Roman" w:hAnsi="Times New Roman"/>
                <w:spacing w:val="-2"/>
                <w:sz w:val="20"/>
                <w:szCs w:val="20"/>
              </w:rPr>
              <w:t xml:space="preserve"> </w:t>
            </w:r>
            <w:r w:rsidRPr="00A159B7">
              <w:rPr>
                <w:rFonts w:ascii="Times New Roman" w:hAnsi="Times New Roman"/>
                <w:sz w:val="20"/>
                <w:szCs w:val="20"/>
              </w:rPr>
              <w:t>príjmy</w:t>
            </w:r>
          </w:p>
        </w:tc>
        <w:tc>
          <w:tcPr>
            <w:tcW w:w="1843" w:type="dxa"/>
            <w:shd w:val="clear" w:color="auto" w:fill="auto"/>
            <w:vAlign w:val="center"/>
          </w:tcPr>
          <w:p w14:paraId="57A6F4D3" w14:textId="77777777" w:rsidR="00A159B7" w:rsidRPr="00A159B7" w:rsidRDefault="00A159B7" w:rsidP="00B95986">
            <w:pPr>
              <w:pStyle w:val="TableParagraph"/>
              <w:spacing w:line="255" w:lineRule="exact"/>
              <w:ind w:left="148" w:right="135"/>
              <w:jc w:val="right"/>
              <w:rPr>
                <w:rFonts w:ascii="Times New Roman" w:hAnsi="Times New Roman"/>
                <w:sz w:val="20"/>
                <w:szCs w:val="20"/>
              </w:rPr>
            </w:pPr>
            <w:r w:rsidRPr="00A159B7">
              <w:rPr>
                <w:rFonts w:ascii="Times New Roman" w:hAnsi="Times New Roman"/>
                <w:sz w:val="20"/>
                <w:szCs w:val="20"/>
              </w:rPr>
              <w:t xml:space="preserve">409 </w:t>
            </w:r>
            <w:proofErr w:type="gramStart"/>
            <w:r w:rsidRPr="00A159B7">
              <w:rPr>
                <w:rFonts w:ascii="Times New Roman" w:hAnsi="Times New Roman"/>
                <w:sz w:val="20"/>
                <w:szCs w:val="20"/>
              </w:rPr>
              <w:t>521,-</w:t>
            </w:r>
            <w:proofErr w:type="gramEnd"/>
          </w:p>
        </w:tc>
        <w:tc>
          <w:tcPr>
            <w:tcW w:w="1843" w:type="dxa"/>
            <w:shd w:val="clear" w:color="auto" w:fill="auto"/>
            <w:vAlign w:val="center"/>
          </w:tcPr>
          <w:p w14:paraId="3B0B2CD4" w14:textId="77777777" w:rsidR="00A159B7" w:rsidRPr="00A159B7" w:rsidRDefault="00A159B7" w:rsidP="00B95986">
            <w:pPr>
              <w:pStyle w:val="TableParagraph"/>
              <w:spacing w:line="255" w:lineRule="exact"/>
              <w:ind w:left="148" w:right="135"/>
              <w:jc w:val="right"/>
              <w:rPr>
                <w:rFonts w:ascii="Times New Roman" w:hAnsi="Times New Roman"/>
                <w:sz w:val="20"/>
                <w:szCs w:val="20"/>
              </w:rPr>
            </w:pPr>
            <w:r w:rsidRPr="00A159B7">
              <w:rPr>
                <w:rFonts w:ascii="Times New Roman" w:hAnsi="Times New Roman"/>
                <w:sz w:val="20"/>
                <w:szCs w:val="20"/>
              </w:rPr>
              <w:t>500 931,56</w:t>
            </w:r>
          </w:p>
        </w:tc>
        <w:tc>
          <w:tcPr>
            <w:tcW w:w="1984" w:type="dxa"/>
            <w:shd w:val="clear" w:color="auto" w:fill="auto"/>
            <w:vAlign w:val="center"/>
          </w:tcPr>
          <w:p w14:paraId="36C38341" w14:textId="77777777" w:rsidR="00A159B7" w:rsidRPr="00A159B7" w:rsidRDefault="00A159B7" w:rsidP="00B95986">
            <w:pPr>
              <w:pStyle w:val="TableParagraph"/>
              <w:spacing w:line="255" w:lineRule="exact"/>
              <w:ind w:left="148" w:right="135"/>
              <w:jc w:val="right"/>
              <w:rPr>
                <w:rFonts w:ascii="Times New Roman" w:hAnsi="Times New Roman"/>
                <w:sz w:val="20"/>
                <w:szCs w:val="20"/>
              </w:rPr>
            </w:pPr>
            <w:r w:rsidRPr="00A159B7">
              <w:rPr>
                <w:rFonts w:ascii="Times New Roman" w:hAnsi="Times New Roman"/>
                <w:sz w:val="20"/>
                <w:szCs w:val="20"/>
              </w:rPr>
              <w:t>500 931,56</w:t>
            </w:r>
          </w:p>
        </w:tc>
      </w:tr>
      <w:tr w:rsidR="00A159B7" w:rsidRPr="00A159B7" w14:paraId="77FDA6FA" w14:textId="77777777" w:rsidTr="00324679">
        <w:trPr>
          <w:cantSplit/>
          <w:trHeight w:val="271"/>
        </w:trPr>
        <w:tc>
          <w:tcPr>
            <w:tcW w:w="3815" w:type="dxa"/>
            <w:shd w:val="clear" w:color="auto" w:fill="auto"/>
          </w:tcPr>
          <w:p w14:paraId="5E7D8643" w14:textId="77777777" w:rsidR="00A159B7" w:rsidRPr="00A159B7" w:rsidRDefault="00A159B7" w:rsidP="00B95986">
            <w:pPr>
              <w:pStyle w:val="TableParagraph"/>
              <w:spacing w:line="256" w:lineRule="exact"/>
              <w:ind w:left="110"/>
              <w:rPr>
                <w:rFonts w:ascii="Times New Roman" w:hAnsi="Times New Roman"/>
                <w:sz w:val="20"/>
                <w:szCs w:val="20"/>
              </w:rPr>
            </w:pPr>
            <w:r w:rsidRPr="00A159B7">
              <w:rPr>
                <w:rFonts w:ascii="Times New Roman" w:hAnsi="Times New Roman"/>
                <w:sz w:val="20"/>
                <w:szCs w:val="20"/>
              </w:rPr>
              <w:t>Kapitálové</w:t>
            </w:r>
            <w:r w:rsidRPr="00A159B7">
              <w:rPr>
                <w:rFonts w:ascii="Times New Roman" w:hAnsi="Times New Roman"/>
                <w:spacing w:val="-3"/>
                <w:sz w:val="20"/>
                <w:szCs w:val="20"/>
              </w:rPr>
              <w:t xml:space="preserve"> </w:t>
            </w:r>
            <w:r w:rsidRPr="00A159B7">
              <w:rPr>
                <w:rFonts w:ascii="Times New Roman" w:hAnsi="Times New Roman"/>
                <w:sz w:val="20"/>
                <w:szCs w:val="20"/>
              </w:rPr>
              <w:t>príjmy</w:t>
            </w:r>
          </w:p>
        </w:tc>
        <w:tc>
          <w:tcPr>
            <w:tcW w:w="1843" w:type="dxa"/>
            <w:shd w:val="clear" w:color="auto" w:fill="auto"/>
            <w:vAlign w:val="center"/>
          </w:tcPr>
          <w:p w14:paraId="1094AA02" w14:textId="77777777" w:rsidR="00A159B7" w:rsidRPr="00A159B7" w:rsidRDefault="00A159B7" w:rsidP="00B95986">
            <w:pPr>
              <w:pStyle w:val="TableParagraph"/>
              <w:spacing w:line="255" w:lineRule="exact"/>
              <w:ind w:left="148" w:right="135"/>
              <w:jc w:val="right"/>
              <w:rPr>
                <w:rFonts w:ascii="Times New Roman" w:hAnsi="Times New Roman"/>
                <w:sz w:val="20"/>
                <w:szCs w:val="20"/>
              </w:rPr>
            </w:pPr>
            <w:proofErr w:type="gramStart"/>
            <w:r w:rsidRPr="00A159B7">
              <w:rPr>
                <w:rFonts w:ascii="Times New Roman" w:hAnsi="Times New Roman"/>
                <w:sz w:val="20"/>
                <w:szCs w:val="20"/>
              </w:rPr>
              <w:t>0,-</w:t>
            </w:r>
            <w:proofErr w:type="gramEnd"/>
          </w:p>
        </w:tc>
        <w:tc>
          <w:tcPr>
            <w:tcW w:w="1843" w:type="dxa"/>
            <w:shd w:val="clear" w:color="auto" w:fill="auto"/>
            <w:vAlign w:val="center"/>
          </w:tcPr>
          <w:p w14:paraId="324AD742" w14:textId="77777777" w:rsidR="00A159B7" w:rsidRPr="00A159B7" w:rsidRDefault="00A159B7" w:rsidP="00B95986">
            <w:pPr>
              <w:pStyle w:val="TableParagraph"/>
              <w:spacing w:line="255" w:lineRule="exact"/>
              <w:ind w:left="148" w:right="135"/>
              <w:jc w:val="right"/>
              <w:rPr>
                <w:rFonts w:ascii="Times New Roman" w:hAnsi="Times New Roman"/>
                <w:sz w:val="20"/>
                <w:szCs w:val="20"/>
              </w:rPr>
            </w:pPr>
            <w:proofErr w:type="gramStart"/>
            <w:r w:rsidRPr="00A159B7">
              <w:rPr>
                <w:rFonts w:ascii="Times New Roman" w:hAnsi="Times New Roman"/>
                <w:sz w:val="20"/>
                <w:szCs w:val="20"/>
              </w:rPr>
              <w:t>0,-</w:t>
            </w:r>
            <w:proofErr w:type="gramEnd"/>
          </w:p>
        </w:tc>
        <w:tc>
          <w:tcPr>
            <w:tcW w:w="1984" w:type="dxa"/>
            <w:shd w:val="clear" w:color="auto" w:fill="auto"/>
            <w:vAlign w:val="center"/>
          </w:tcPr>
          <w:p w14:paraId="7C30D238" w14:textId="77777777" w:rsidR="00A159B7" w:rsidRPr="00A159B7" w:rsidRDefault="00A159B7" w:rsidP="00B95986">
            <w:pPr>
              <w:pStyle w:val="TableParagraph"/>
              <w:spacing w:line="255" w:lineRule="exact"/>
              <w:ind w:left="148" w:right="135"/>
              <w:jc w:val="right"/>
              <w:rPr>
                <w:rFonts w:ascii="Times New Roman" w:hAnsi="Times New Roman"/>
                <w:sz w:val="20"/>
                <w:szCs w:val="20"/>
              </w:rPr>
            </w:pPr>
            <w:proofErr w:type="gramStart"/>
            <w:r w:rsidRPr="00A159B7">
              <w:rPr>
                <w:rFonts w:ascii="Times New Roman" w:hAnsi="Times New Roman"/>
                <w:sz w:val="20"/>
                <w:szCs w:val="20"/>
              </w:rPr>
              <w:t>0,-</w:t>
            </w:r>
            <w:proofErr w:type="gramEnd"/>
          </w:p>
        </w:tc>
      </w:tr>
      <w:tr w:rsidR="00A159B7" w:rsidRPr="00A159B7" w14:paraId="6EC2F600" w14:textId="77777777" w:rsidTr="00324679">
        <w:trPr>
          <w:cantSplit/>
          <w:trHeight w:val="275"/>
        </w:trPr>
        <w:tc>
          <w:tcPr>
            <w:tcW w:w="3815" w:type="dxa"/>
            <w:shd w:val="clear" w:color="auto" w:fill="auto"/>
          </w:tcPr>
          <w:p w14:paraId="58FBAFBE" w14:textId="77777777" w:rsidR="00A159B7" w:rsidRPr="00A159B7" w:rsidRDefault="00A159B7" w:rsidP="00B95986">
            <w:pPr>
              <w:pStyle w:val="TableParagraph"/>
              <w:spacing w:line="256" w:lineRule="exact"/>
              <w:ind w:left="110"/>
              <w:rPr>
                <w:rFonts w:ascii="Times New Roman" w:hAnsi="Times New Roman"/>
                <w:sz w:val="20"/>
                <w:szCs w:val="20"/>
              </w:rPr>
            </w:pPr>
            <w:proofErr w:type="spellStart"/>
            <w:r w:rsidRPr="00A159B7">
              <w:rPr>
                <w:rFonts w:ascii="Times New Roman" w:hAnsi="Times New Roman"/>
                <w:sz w:val="20"/>
                <w:szCs w:val="20"/>
              </w:rPr>
              <w:t>Finančné</w:t>
            </w:r>
            <w:proofErr w:type="spellEnd"/>
            <w:r w:rsidRPr="00A159B7">
              <w:rPr>
                <w:rFonts w:ascii="Times New Roman" w:hAnsi="Times New Roman"/>
                <w:spacing w:val="-2"/>
                <w:sz w:val="20"/>
                <w:szCs w:val="20"/>
              </w:rPr>
              <w:t xml:space="preserve"> </w:t>
            </w:r>
            <w:proofErr w:type="spellStart"/>
            <w:r w:rsidRPr="00A159B7">
              <w:rPr>
                <w:rFonts w:ascii="Times New Roman" w:hAnsi="Times New Roman"/>
                <w:sz w:val="20"/>
                <w:szCs w:val="20"/>
              </w:rPr>
              <w:t>príjmy</w:t>
            </w:r>
            <w:proofErr w:type="spellEnd"/>
          </w:p>
        </w:tc>
        <w:tc>
          <w:tcPr>
            <w:tcW w:w="1843" w:type="dxa"/>
            <w:shd w:val="clear" w:color="auto" w:fill="auto"/>
            <w:vAlign w:val="center"/>
          </w:tcPr>
          <w:p w14:paraId="4A91EDA8" w14:textId="77777777" w:rsidR="00A159B7" w:rsidRPr="00A159B7" w:rsidRDefault="00A159B7" w:rsidP="00B95986">
            <w:pPr>
              <w:pStyle w:val="TableParagraph"/>
              <w:spacing w:line="255" w:lineRule="exact"/>
              <w:ind w:left="148" w:right="135"/>
              <w:jc w:val="right"/>
              <w:rPr>
                <w:rFonts w:ascii="Times New Roman" w:hAnsi="Times New Roman"/>
                <w:sz w:val="20"/>
                <w:szCs w:val="20"/>
              </w:rPr>
            </w:pPr>
            <w:r w:rsidRPr="00A159B7">
              <w:rPr>
                <w:rFonts w:ascii="Times New Roman" w:hAnsi="Times New Roman"/>
                <w:sz w:val="20"/>
                <w:szCs w:val="20"/>
              </w:rPr>
              <w:t xml:space="preserve">90 </w:t>
            </w:r>
            <w:proofErr w:type="gramStart"/>
            <w:r w:rsidRPr="00A159B7">
              <w:rPr>
                <w:rFonts w:ascii="Times New Roman" w:hAnsi="Times New Roman"/>
                <w:sz w:val="20"/>
                <w:szCs w:val="20"/>
              </w:rPr>
              <w:t>000,-</w:t>
            </w:r>
            <w:proofErr w:type="gramEnd"/>
          </w:p>
        </w:tc>
        <w:tc>
          <w:tcPr>
            <w:tcW w:w="1843" w:type="dxa"/>
            <w:shd w:val="clear" w:color="auto" w:fill="auto"/>
            <w:vAlign w:val="center"/>
          </w:tcPr>
          <w:p w14:paraId="5B571381" w14:textId="77777777" w:rsidR="00A159B7" w:rsidRPr="00A159B7" w:rsidRDefault="00A159B7" w:rsidP="00B95986">
            <w:pPr>
              <w:pStyle w:val="TableParagraph"/>
              <w:spacing w:line="255" w:lineRule="exact"/>
              <w:ind w:left="148" w:right="135"/>
              <w:jc w:val="right"/>
              <w:rPr>
                <w:rFonts w:ascii="Times New Roman" w:hAnsi="Times New Roman"/>
                <w:sz w:val="20"/>
                <w:szCs w:val="20"/>
              </w:rPr>
            </w:pPr>
            <w:r w:rsidRPr="00A159B7">
              <w:rPr>
                <w:rFonts w:ascii="Times New Roman" w:hAnsi="Times New Roman"/>
                <w:sz w:val="20"/>
                <w:szCs w:val="20"/>
              </w:rPr>
              <w:t>97 001,48</w:t>
            </w:r>
          </w:p>
        </w:tc>
        <w:tc>
          <w:tcPr>
            <w:tcW w:w="1984" w:type="dxa"/>
            <w:shd w:val="clear" w:color="auto" w:fill="auto"/>
            <w:vAlign w:val="center"/>
          </w:tcPr>
          <w:p w14:paraId="36943506" w14:textId="77777777" w:rsidR="00A159B7" w:rsidRPr="00A159B7" w:rsidRDefault="00A159B7" w:rsidP="00B95986">
            <w:pPr>
              <w:pStyle w:val="TableParagraph"/>
              <w:spacing w:line="255" w:lineRule="exact"/>
              <w:ind w:left="148" w:right="135"/>
              <w:jc w:val="right"/>
              <w:rPr>
                <w:rFonts w:ascii="Times New Roman" w:hAnsi="Times New Roman"/>
                <w:sz w:val="20"/>
                <w:szCs w:val="20"/>
              </w:rPr>
            </w:pPr>
            <w:r w:rsidRPr="00A159B7">
              <w:rPr>
                <w:rFonts w:ascii="Times New Roman" w:hAnsi="Times New Roman"/>
                <w:sz w:val="20"/>
                <w:szCs w:val="20"/>
              </w:rPr>
              <w:t>97 001,48</w:t>
            </w:r>
          </w:p>
        </w:tc>
      </w:tr>
      <w:tr w:rsidR="00A159B7" w:rsidRPr="00A159B7" w14:paraId="039D7798" w14:textId="77777777" w:rsidTr="00324679">
        <w:trPr>
          <w:cantSplit/>
          <w:trHeight w:val="294"/>
        </w:trPr>
        <w:tc>
          <w:tcPr>
            <w:tcW w:w="3815" w:type="dxa"/>
            <w:shd w:val="clear" w:color="auto" w:fill="auto"/>
          </w:tcPr>
          <w:p w14:paraId="48646180" w14:textId="77777777" w:rsidR="00A159B7" w:rsidRPr="00A159B7" w:rsidRDefault="00A159B7" w:rsidP="00B95986">
            <w:pPr>
              <w:pStyle w:val="TableParagraph"/>
              <w:spacing w:line="256" w:lineRule="exact"/>
              <w:ind w:left="110"/>
              <w:rPr>
                <w:rFonts w:ascii="Times New Roman" w:hAnsi="Times New Roman"/>
                <w:b/>
                <w:sz w:val="20"/>
                <w:szCs w:val="20"/>
              </w:rPr>
            </w:pPr>
            <w:proofErr w:type="spellStart"/>
            <w:r w:rsidRPr="00A159B7">
              <w:rPr>
                <w:rFonts w:ascii="Times New Roman" w:hAnsi="Times New Roman"/>
                <w:b/>
                <w:sz w:val="20"/>
                <w:szCs w:val="20"/>
              </w:rPr>
              <w:t>Výdavky</w:t>
            </w:r>
            <w:proofErr w:type="spellEnd"/>
            <w:r w:rsidRPr="00A159B7">
              <w:rPr>
                <w:rFonts w:ascii="Times New Roman" w:hAnsi="Times New Roman"/>
                <w:b/>
                <w:spacing w:val="-3"/>
                <w:sz w:val="20"/>
                <w:szCs w:val="20"/>
              </w:rPr>
              <w:t xml:space="preserve"> </w:t>
            </w:r>
            <w:proofErr w:type="spellStart"/>
            <w:r w:rsidRPr="00A159B7">
              <w:rPr>
                <w:rFonts w:ascii="Times New Roman" w:hAnsi="Times New Roman"/>
                <w:b/>
                <w:sz w:val="20"/>
                <w:szCs w:val="20"/>
              </w:rPr>
              <w:t>celkom</w:t>
            </w:r>
            <w:proofErr w:type="spellEnd"/>
          </w:p>
        </w:tc>
        <w:tc>
          <w:tcPr>
            <w:tcW w:w="1843" w:type="dxa"/>
            <w:shd w:val="clear" w:color="auto" w:fill="auto"/>
            <w:vAlign w:val="center"/>
          </w:tcPr>
          <w:p w14:paraId="4DFD3CF2" w14:textId="77777777" w:rsidR="00A159B7" w:rsidRPr="00A159B7" w:rsidRDefault="00A159B7" w:rsidP="00B95986">
            <w:pPr>
              <w:pStyle w:val="TableParagraph"/>
              <w:spacing w:line="255" w:lineRule="exact"/>
              <w:ind w:left="148" w:right="135"/>
              <w:jc w:val="right"/>
              <w:rPr>
                <w:rFonts w:ascii="Times New Roman" w:hAnsi="Times New Roman"/>
                <w:b/>
                <w:sz w:val="20"/>
                <w:szCs w:val="20"/>
              </w:rPr>
            </w:pPr>
            <w:r w:rsidRPr="00A159B7">
              <w:rPr>
                <w:rFonts w:ascii="Times New Roman" w:hAnsi="Times New Roman"/>
                <w:b/>
                <w:sz w:val="20"/>
                <w:szCs w:val="20"/>
              </w:rPr>
              <w:t xml:space="preserve">499 </w:t>
            </w:r>
            <w:proofErr w:type="gramStart"/>
            <w:r w:rsidRPr="00A159B7">
              <w:rPr>
                <w:rFonts w:ascii="Times New Roman" w:hAnsi="Times New Roman"/>
                <w:b/>
                <w:sz w:val="20"/>
                <w:szCs w:val="20"/>
              </w:rPr>
              <w:t>521,-</w:t>
            </w:r>
            <w:proofErr w:type="gramEnd"/>
          </w:p>
        </w:tc>
        <w:tc>
          <w:tcPr>
            <w:tcW w:w="1843" w:type="dxa"/>
            <w:shd w:val="clear" w:color="auto" w:fill="auto"/>
            <w:vAlign w:val="center"/>
          </w:tcPr>
          <w:p w14:paraId="0717FAC4" w14:textId="77777777" w:rsidR="00A159B7" w:rsidRPr="00A159B7" w:rsidRDefault="00A159B7" w:rsidP="00B95986">
            <w:pPr>
              <w:pStyle w:val="TableParagraph"/>
              <w:spacing w:line="255" w:lineRule="exact"/>
              <w:ind w:left="148" w:right="135"/>
              <w:jc w:val="right"/>
              <w:rPr>
                <w:rFonts w:ascii="Times New Roman" w:hAnsi="Times New Roman"/>
                <w:b/>
                <w:sz w:val="20"/>
                <w:szCs w:val="20"/>
              </w:rPr>
            </w:pPr>
            <w:r w:rsidRPr="00A159B7">
              <w:rPr>
                <w:rFonts w:ascii="Times New Roman" w:hAnsi="Times New Roman"/>
                <w:b/>
                <w:sz w:val="20"/>
                <w:szCs w:val="20"/>
              </w:rPr>
              <w:t>570 761,28</w:t>
            </w:r>
          </w:p>
        </w:tc>
        <w:tc>
          <w:tcPr>
            <w:tcW w:w="1984" w:type="dxa"/>
            <w:shd w:val="clear" w:color="auto" w:fill="auto"/>
            <w:vAlign w:val="center"/>
          </w:tcPr>
          <w:p w14:paraId="3DFBE56E" w14:textId="77777777" w:rsidR="00A159B7" w:rsidRPr="00A159B7" w:rsidRDefault="00A159B7" w:rsidP="00B95986">
            <w:pPr>
              <w:pStyle w:val="TableParagraph"/>
              <w:spacing w:line="255" w:lineRule="exact"/>
              <w:ind w:left="148" w:right="135"/>
              <w:jc w:val="right"/>
              <w:rPr>
                <w:rFonts w:ascii="Times New Roman" w:hAnsi="Times New Roman"/>
                <w:b/>
                <w:sz w:val="20"/>
                <w:szCs w:val="20"/>
              </w:rPr>
            </w:pPr>
            <w:r w:rsidRPr="00A159B7">
              <w:rPr>
                <w:rFonts w:ascii="Times New Roman" w:hAnsi="Times New Roman"/>
                <w:b/>
                <w:sz w:val="20"/>
                <w:szCs w:val="20"/>
              </w:rPr>
              <w:t>570 761,28</w:t>
            </w:r>
          </w:p>
        </w:tc>
      </w:tr>
      <w:tr w:rsidR="00A159B7" w:rsidRPr="00A159B7" w14:paraId="286F3EC9" w14:textId="77777777" w:rsidTr="00324679">
        <w:trPr>
          <w:cantSplit/>
          <w:trHeight w:val="269"/>
        </w:trPr>
        <w:tc>
          <w:tcPr>
            <w:tcW w:w="3815" w:type="dxa"/>
            <w:shd w:val="clear" w:color="auto" w:fill="auto"/>
          </w:tcPr>
          <w:p w14:paraId="4B01B266" w14:textId="77777777" w:rsidR="00A159B7" w:rsidRPr="00A159B7" w:rsidRDefault="00A159B7" w:rsidP="00B95986">
            <w:pPr>
              <w:pStyle w:val="TableParagraph"/>
              <w:spacing w:line="256" w:lineRule="exact"/>
              <w:ind w:left="110"/>
              <w:rPr>
                <w:rFonts w:ascii="Times New Roman" w:hAnsi="Times New Roman"/>
                <w:sz w:val="20"/>
                <w:szCs w:val="20"/>
              </w:rPr>
            </w:pPr>
            <w:r w:rsidRPr="00A159B7">
              <w:rPr>
                <w:rFonts w:ascii="Times New Roman" w:hAnsi="Times New Roman"/>
                <w:sz w:val="20"/>
                <w:szCs w:val="20"/>
              </w:rPr>
              <w:t>z</w:t>
            </w:r>
            <w:r w:rsidRPr="00A159B7">
              <w:rPr>
                <w:rFonts w:ascii="Times New Roman" w:hAnsi="Times New Roman"/>
                <w:spacing w:val="-1"/>
                <w:sz w:val="20"/>
                <w:szCs w:val="20"/>
              </w:rPr>
              <w:t xml:space="preserve"> </w:t>
            </w:r>
            <w:proofErr w:type="spellStart"/>
            <w:proofErr w:type="gramStart"/>
            <w:r w:rsidRPr="00A159B7">
              <w:rPr>
                <w:rFonts w:ascii="Times New Roman" w:hAnsi="Times New Roman"/>
                <w:sz w:val="20"/>
                <w:szCs w:val="20"/>
              </w:rPr>
              <w:t>toho</w:t>
            </w:r>
            <w:proofErr w:type="spellEnd"/>
            <w:r w:rsidRPr="00A159B7">
              <w:rPr>
                <w:rFonts w:ascii="Times New Roman" w:hAnsi="Times New Roman"/>
                <w:sz w:val="20"/>
                <w:szCs w:val="20"/>
              </w:rPr>
              <w:t xml:space="preserve"> :</w:t>
            </w:r>
            <w:proofErr w:type="gramEnd"/>
          </w:p>
        </w:tc>
        <w:tc>
          <w:tcPr>
            <w:tcW w:w="1843" w:type="dxa"/>
            <w:shd w:val="clear" w:color="auto" w:fill="auto"/>
            <w:vAlign w:val="center"/>
          </w:tcPr>
          <w:p w14:paraId="1B25C507" w14:textId="77777777" w:rsidR="00A159B7" w:rsidRPr="00A159B7" w:rsidRDefault="00A159B7" w:rsidP="00B95986">
            <w:pPr>
              <w:pStyle w:val="TableParagraph"/>
              <w:spacing w:line="255" w:lineRule="exact"/>
              <w:ind w:left="148" w:right="135"/>
              <w:jc w:val="right"/>
              <w:rPr>
                <w:rFonts w:ascii="Times New Roman" w:hAnsi="Times New Roman"/>
                <w:sz w:val="20"/>
                <w:szCs w:val="20"/>
              </w:rPr>
            </w:pPr>
          </w:p>
        </w:tc>
        <w:tc>
          <w:tcPr>
            <w:tcW w:w="1843" w:type="dxa"/>
            <w:shd w:val="clear" w:color="auto" w:fill="auto"/>
            <w:vAlign w:val="center"/>
          </w:tcPr>
          <w:p w14:paraId="13046C72" w14:textId="77777777" w:rsidR="00A159B7" w:rsidRPr="00A159B7" w:rsidRDefault="00A159B7" w:rsidP="00B95986">
            <w:pPr>
              <w:pStyle w:val="TableParagraph"/>
              <w:spacing w:line="255" w:lineRule="exact"/>
              <w:ind w:left="148" w:right="135"/>
              <w:jc w:val="right"/>
              <w:rPr>
                <w:rFonts w:ascii="Times New Roman" w:hAnsi="Times New Roman"/>
                <w:sz w:val="20"/>
                <w:szCs w:val="20"/>
              </w:rPr>
            </w:pPr>
          </w:p>
        </w:tc>
        <w:tc>
          <w:tcPr>
            <w:tcW w:w="1984" w:type="dxa"/>
            <w:shd w:val="clear" w:color="auto" w:fill="auto"/>
            <w:vAlign w:val="center"/>
          </w:tcPr>
          <w:p w14:paraId="2BC10F28" w14:textId="77777777" w:rsidR="00A159B7" w:rsidRPr="00A159B7" w:rsidRDefault="00A159B7" w:rsidP="00B95986">
            <w:pPr>
              <w:pStyle w:val="TableParagraph"/>
              <w:spacing w:line="255" w:lineRule="exact"/>
              <w:ind w:left="148" w:right="135"/>
              <w:jc w:val="right"/>
              <w:rPr>
                <w:rFonts w:ascii="Times New Roman" w:hAnsi="Times New Roman"/>
                <w:sz w:val="20"/>
                <w:szCs w:val="20"/>
              </w:rPr>
            </w:pPr>
          </w:p>
        </w:tc>
      </w:tr>
      <w:tr w:rsidR="00A159B7" w:rsidRPr="00A159B7" w14:paraId="5E3497BF" w14:textId="77777777" w:rsidTr="00324679">
        <w:trPr>
          <w:cantSplit/>
          <w:trHeight w:val="128"/>
        </w:trPr>
        <w:tc>
          <w:tcPr>
            <w:tcW w:w="3815" w:type="dxa"/>
            <w:shd w:val="clear" w:color="auto" w:fill="auto"/>
          </w:tcPr>
          <w:p w14:paraId="4EC862E9" w14:textId="77777777" w:rsidR="00A159B7" w:rsidRPr="00A159B7" w:rsidRDefault="00A159B7" w:rsidP="00B95986">
            <w:pPr>
              <w:pStyle w:val="TableParagraph"/>
              <w:spacing w:line="256" w:lineRule="exact"/>
              <w:ind w:left="110"/>
              <w:rPr>
                <w:rFonts w:ascii="Times New Roman" w:hAnsi="Times New Roman"/>
                <w:sz w:val="20"/>
                <w:szCs w:val="20"/>
              </w:rPr>
            </w:pPr>
            <w:r w:rsidRPr="00A159B7">
              <w:rPr>
                <w:rFonts w:ascii="Times New Roman" w:hAnsi="Times New Roman"/>
                <w:sz w:val="20"/>
                <w:szCs w:val="20"/>
              </w:rPr>
              <w:t>Bežné</w:t>
            </w:r>
            <w:r w:rsidRPr="00A159B7">
              <w:rPr>
                <w:rFonts w:ascii="Times New Roman" w:hAnsi="Times New Roman"/>
                <w:spacing w:val="-3"/>
                <w:sz w:val="20"/>
                <w:szCs w:val="20"/>
              </w:rPr>
              <w:t xml:space="preserve"> </w:t>
            </w:r>
            <w:r w:rsidRPr="00A159B7">
              <w:rPr>
                <w:rFonts w:ascii="Times New Roman" w:hAnsi="Times New Roman"/>
                <w:sz w:val="20"/>
                <w:szCs w:val="20"/>
              </w:rPr>
              <w:t>výdavky</w:t>
            </w:r>
          </w:p>
        </w:tc>
        <w:tc>
          <w:tcPr>
            <w:tcW w:w="1843" w:type="dxa"/>
            <w:shd w:val="clear" w:color="auto" w:fill="auto"/>
            <w:vAlign w:val="center"/>
          </w:tcPr>
          <w:p w14:paraId="78875FD4" w14:textId="77777777" w:rsidR="00A159B7" w:rsidRPr="00A159B7" w:rsidRDefault="00A159B7" w:rsidP="00B95986">
            <w:pPr>
              <w:pStyle w:val="TableParagraph"/>
              <w:spacing w:line="255" w:lineRule="exact"/>
              <w:ind w:left="148" w:right="135"/>
              <w:jc w:val="right"/>
              <w:rPr>
                <w:rFonts w:ascii="Times New Roman" w:hAnsi="Times New Roman"/>
                <w:sz w:val="20"/>
                <w:szCs w:val="20"/>
              </w:rPr>
            </w:pPr>
            <w:r w:rsidRPr="00A159B7">
              <w:rPr>
                <w:rFonts w:ascii="Times New Roman" w:hAnsi="Times New Roman"/>
                <w:sz w:val="20"/>
                <w:szCs w:val="20"/>
              </w:rPr>
              <w:t xml:space="preserve">409 </w:t>
            </w:r>
            <w:proofErr w:type="gramStart"/>
            <w:r w:rsidRPr="00A159B7">
              <w:rPr>
                <w:rFonts w:ascii="Times New Roman" w:hAnsi="Times New Roman"/>
                <w:sz w:val="20"/>
                <w:szCs w:val="20"/>
              </w:rPr>
              <w:t>521,-</w:t>
            </w:r>
            <w:proofErr w:type="gramEnd"/>
          </w:p>
        </w:tc>
        <w:tc>
          <w:tcPr>
            <w:tcW w:w="1843" w:type="dxa"/>
            <w:shd w:val="clear" w:color="auto" w:fill="auto"/>
            <w:vAlign w:val="center"/>
          </w:tcPr>
          <w:p w14:paraId="7C744A63" w14:textId="77777777" w:rsidR="00A159B7" w:rsidRPr="00A159B7" w:rsidRDefault="00A159B7" w:rsidP="00B95986">
            <w:pPr>
              <w:pStyle w:val="TableParagraph"/>
              <w:spacing w:line="255" w:lineRule="exact"/>
              <w:ind w:left="148" w:right="135"/>
              <w:jc w:val="right"/>
              <w:rPr>
                <w:rFonts w:ascii="Times New Roman" w:hAnsi="Times New Roman"/>
                <w:sz w:val="20"/>
                <w:szCs w:val="20"/>
              </w:rPr>
            </w:pPr>
            <w:r w:rsidRPr="00A159B7">
              <w:rPr>
                <w:rFonts w:ascii="Times New Roman" w:hAnsi="Times New Roman"/>
                <w:sz w:val="20"/>
                <w:szCs w:val="20"/>
              </w:rPr>
              <w:t>503 174,14</w:t>
            </w:r>
          </w:p>
        </w:tc>
        <w:tc>
          <w:tcPr>
            <w:tcW w:w="1984" w:type="dxa"/>
            <w:shd w:val="clear" w:color="auto" w:fill="auto"/>
            <w:vAlign w:val="center"/>
          </w:tcPr>
          <w:p w14:paraId="1456BA45" w14:textId="77777777" w:rsidR="00A159B7" w:rsidRPr="00A159B7" w:rsidRDefault="00A159B7" w:rsidP="00B95986">
            <w:pPr>
              <w:pStyle w:val="TableParagraph"/>
              <w:spacing w:line="255" w:lineRule="exact"/>
              <w:ind w:left="148" w:right="135"/>
              <w:jc w:val="right"/>
              <w:rPr>
                <w:rFonts w:ascii="Times New Roman" w:hAnsi="Times New Roman"/>
                <w:sz w:val="20"/>
                <w:szCs w:val="20"/>
              </w:rPr>
            </w:pPr>
            <w:r w:rsidRPr="00A159B7">
              <w:rPr>
                <w:rFonts w:ascii="Times New Roman" w:hAnsi="Times New Roman"/>
                <w:sz w:val="20"/>
                <w:szCs w:val="20"/>
              </w:rPr>
              <w:t>503 174,14</w:t>
            </w:r>
          </w:p>
        </w:tc>
      </w:tr>
      <w:tr w:rsidR="00A159B7" w:rsidRPr="00A159B7" w14:paraId="4EF03BC0" w14:textId="77777777" w:rsidTr="00324679">
        <w:trPr>
          <w:cantSplit/>
          <w:trHeight w:val="292"/>
        </w:trPr>
        <w:tc>
          <w:tcPr>
            <w:tcW w:w="3815" w:type="dxa"/>
            <w:shd w:val="clear" w:color="auto" w:fill="auto"/>
          </w:tcPr>
          <w:p w14:paraId="22AE5A72" w14:textId="77777777" w:rsidR="00A159B7" w:rsidRPr="00A159B7" w:rsidRDefault="00A159B7" w:rsidP="00B95986">
            <w:pPr>
              <w:pStyle w:val="TableParagraph"/>
              <w:spacing w:before="1" w:line="257" w:lineRule="exact"/>
              <w:ind w:left="110"/>
              <w:rPr>
                <w:rFonts w:ascii="Times New Roman" w:hAnsi="Times New Roman"/>
                <w:sz w:val="20"/>
                <w:szCs w:val="20"/>
              </w:rPr>
            </w:pPr>
            <w:r w:rsidRPr="00A159B7">
              <w:rPr>
                <w:rFonts w:ascii="Times New Roman" w:hAnsi="Times New Roman"/>
                <w:sz w:val="20"/>
                <w:szCs w:val="20"/>
              </w:rPr>
              <w:t>Kapitálové</w:t>
            </w:r>
            <w:r w:rsidRPr="00A159B7">
              <w:rPr>
                <w:rFonts w:ascii="Times New Roman" w:hAnsi="Times New Roman"/>
                <w:spacing w:val="-3"/>
                <w:sz w:val="20"/>
                <w:szCs w:val="20"/>
              </w:rPr>
              <w:t xml:space="preserve"> </w:t>
            </w:r>
            <w:r w:rsidRPr="00A159B7">
              <w:rPr>
                <w:rFonts w:ascii="Times New Roman" w:hAnsi="Times New Roman"/>
                <w:sz w:val="20"/>
                <w:szCs w:val="20"/>
              </w:rPr>
              <w:t>výdavky</w:t>
            </w:r>
          </w:p>
        </w:tc>
        <w:tc>
          <w:tcPr>
            <w:tcW w:w="1843" w:type="dxa"/>
            <w:shd w:val="clear" w:color="auto" w:fill="auto"/>
            <w:vAlign w:val="center"/>
          </w:tcPr>
          <w:p w14:paraId="15D09C03" w14:textId="77777777" w:rsidR="00A159B7" w:rsidRPr="00A159B7" w:rsidRDefault="00A159B7" w:rsidP="00B95986">
            <w:pPr>
              <w:pStyle w:val="TableParagraph"/>
              <w:spacing w:line="255" w:lineRule="exact"/>
              <w:ind w:left="148" w:right="135"/>
              <w:jc w:val="right"/>
              <w:rPr>
                <w:rFonts w:ascii="Times New Roman" w:hAnsi="Times New Roman"/>
                <w:sz w:val="20"/>
                <w:szCs w:val="20"/>
              </w:rPr>
            </w:pPr>
            <w:r w:rsidRPr="00A159B7">
              <w:rPr>
                <w:rFonts w:ascii="Times New Roman" w:hAnsi="Times New Roman"/>
                <w:sz w:val="20"/>
                <w:szCs w:val="20"/>
              </w:rPr>
              <w:t xml:space="preserve">90 </w:t>
            </w:r>
            <w:proofErr w:type="gramStart"/>
            <w:r w:rsidRPr="00A159B7">
              <w:rPr>
                <w:rFonts w:ascii="Times New Roman" w:hAnsi="Times New Roman"/>
                <w:sz w:val="20"/>
                <w:szCs w:val="20"/>
              </w:rPr>
              <w:t>000,-</w:t>
            </w:r>
            <w:proofErr w:type="gramEnd"/>
          </w:p>
        </w:tc>
        <w:tc>
          <w:tcPr>
            <w:tcW w:w="1843" w:type="dxa"/>
            <w:shd w:val="clear" w:color="auto" w:fill="auto"/>
            <w:vAlign w:val="center"/>
          </w:tcPr>
          <w:p w14:paraId="7EFDD556" w14:textId="77777777" w:rsidR="00A159B7" w:rsidRPr="00A159B7" w:rsidRDefault="00A159B7" w:rsidP="00B95986">
            <w:pPr>
              <w:pStyle w:val="TableParagraph"/>
              <w:spacing w:line="255" w:lineRule="exact"/>
              <w:ind w:left="148" w:right="135"/>
              <w:jc w:val="right"/>
              <w:rPr>
                <w:rFonts w:ascii="Times New Roman" w:hAnsi="Times New Roman"/>
                <w:sz w:val="20"/>
                <w:szCs w:val="20"/>
              </w:rPr>
            </w:pPr>
            <w:r w:rsidRPr="00A159B7">
              <w:rPr>
                <w:rFonts w:ascii="Times New Roman" w:hAnsi="Times New Roman"/>
                <w:sz w:val="20"/>
                <w:szCs w:val="20"/>
              </w:rPr>
              <w:t>67 587,14</w:t>
            </w:r>
          </w:p>
        </w:tc>
        <w:tc>
          <w:tcPr>
            <w:tcW w:w="1984" w:type="dxa"/>
            <w:shd w:val="clear" w:color="auto" w:fill="auto"/>
            <w:vAlign w:val="center"/>
          </w:tcPr>
          <w:p w14:paraId="6AEE318F" w14:textId="77777777" w:rsidR="00A159B7" w:rsidRPr="00A159B7" w:rsidRDefault="00A159B7" w:rsidP="00B95986">
            <w:pPr>
              <w:pStyle w:val="TableParagraph"/>
              <w:spacing w:line="255" w:lineRule="exact"/>
              <w:ind w:left="148" w:right="135"/>
              <w:jc w:val="right"/>
              <w:rPr>
                <w:rFonts w:ascii="Times New Roman" w:hAnsi="Times New Roman"/>
                <w:sz w:val="20"/>
                <w:szCs w:val="20"/>
              </w:rPr>
            </w:pPr>
            <w:r w:rsidRPr="00A159B7">
              <w:rPr>
                <w:rFonts w:ascii="Times New Roman" w:hAnsi="Times New Roman"/>
                <w:sz w:val="20"/>
                <w:szCs w:val="20"/>
              </w:rPr>
              <w:t>67 587,14</w:t>
            </w:r>
          </w:p>
        </w:tc>
      </w:tr>
      <w:tr w:rsidR="00A159B7" w:rsidRPr="00A159B7" w14:paraId="1F151E84" w14:textId="77777777" w:rsidTr="00324679">
        <w:trPr>
          <w:cantSplit/>
          <w:trHeight w:val="281"/>
        </w:trPr>
        <w:tc>
          <w:tcPr>
            <w:tcW w:w="3815" w:type="dxa"/>
            <w:shd w:val="clear" w:color="auto" w:fill="auto"/>
          </w:tcPr>
          <w:p w14:paraId="713117E1" w14:textId="77777777" w:rsidR="00A159B7" w:rsidRPr="00A159B7" w:rsidRDefault="00A159B7" w:rsidP="00B95986">
            <w:pPr>
              <w:pStyle w:val="TableParagraph"/>
              <w:spacing w:line="256" w:lineRule="exact"/>
              <w:ind w:left="110"/>
              <w:rPr>
                <w:rFonts w:ascii="Times New Roman" w:hAnsi="Times New Roman"/>
                <w:sz w:val="20"/>
                <w:szCs w:val="20"/>
              </w:rPr>
            </w:pPr>
            <w:proofErr w:type="spellStart"/>
            <w:r w:rsidRPr="00A159B7">
              <w:rPr>
                <w:rFonts w:ascii="Times New Roman" w:hAnsi="Times New Roman"/>
                <w:sz w:val="20"/>
                <w:szCs w:val="20"/>
              </w:rPr>
              <w:t>Finančné</w:t>
            </w:r>
            <w:proofErr w:type="spellEnd"/>
            <w:r w:rsidRPr="00A159B7">
              <w:rPr>
                <w:rFonts w:ascii="Times New Roman" w:hAnsi="Times New Roman"/>
                <w:spacing w:val="-3"/>
                <w:sz w:val="20"/>
                <w:szCs w:val="20"/>
              </w:rPr>
              <w:t xml:space="preserve"> </w:t>
            </w:r>
            <w:proofErr w:type="spellStart"/>
            <w:r w:rsidRPr="00A159B7">
              <w:rPr>
                <w:rFonts w:ascii="Times New Roman" w:hAnsi="Times New Roman"/>
                <w:sz w:val="20"/>
                <w:szCs w:val="20"/>
              </w:rPr>
              <w:t>výdavky</w:t>
            </w:r>
            <w:proofErr w:type="spellEnd"/>
          </w:p>
        </w:tc>
        <w:tc>
          <w:tcPr>
            <w:tcW w:w="1843" w:type="dxa"/>
            <w:shd w:val="clear" w:color="auto" w:fill="auto"/>
            <w:vAlign w:val="center"/>
          </w:tcPr>
          <w:p w14:paraId="036DF87F" w14:textId="77777777" w:rsidR="00A159B7" w:rsidRPr="00A159B7" w:rsidRDefault="00A159B7" w:rsidP="00B95986">
            <w:pPr>
              <w:pStyle w:val="TableParagraph"/>
              <w:spacing w:line="255" w:lineRule="exact"/>
              <w:ind w:left="148" w:right="135"/>
              <w:jc w:val="right"/>
              <w:rPr>
                <w:rFonts w:ascii="Times New Roman" w:hAnsi="Times New Roman"/>
                <w:sz w:val="20"/>
                <w:szCs w:val="20"/>
              </w:rPr>
            </w:pPr>
            <w:proofErr w:type="gramStart"/>
            <w:r w:rsidRPr="00A159B7">
              <w:rPr>
                <w:rFonts w:ascii="Times New Roman" w:hAnsi="Times New Roman"/>
                <w:sz w:val="20"/>
                <w:szCs w:val="20"/>
              </w:rPr>
              <w:t>0,-</w:t>
            </w:r>
            <w:proofErr w:type="gramEnd"/>
          </w:p>
        </w:tc>
        <w:tc>
          <w:tcPr>
            <w:tcW w:w="1843" w:type="dxa"/>
            <w:shd w:val="clear" w:color="auto" w:fill="auto"/>
            <w:vAlign w:val="center"/>
          </w:tcPr>
          <w:p w14:paraId="2CE2C707" w14:textId="77777777" w:rsidR="00A159B7" w:rsidRPr="00A159B7" w:rsidRDefault="00A159B7" w:rsidP="00B95986">
            <w:pPr>
              <w:pStyle w:val="TableParagraph"/>
              <w:spacing w:line="255" w:lineRule="exact"/>
              <w:ind w:left="148" w:right="135"/>
              <w:jc w:val="right"/>
              <w:rPr>
                <w:rFonts w:ascii="Times New Roman" w:hAnsi="Times New Roman"/>
                <w:sz w:val="20"/>
                <w:szCs w:val="20"/>
              </w:rPr>
            </w:pPr>
            <w:proofErr w:type="gramStart"/>
            <w:r w:rsidRPr="00A159B7">
              <w:rPr>
                <w:rFonts w:ascii="Times New Roman" w:hAnsi="Times New Roman"/>
                <w:sz w:val="20"/>
                <w:szCs w:val="20"/>
              </w:rPr>
              <w:t>0,-</w:t>
            </w:r>
            <w:proofErr w:type="gramEnd"/>
          </w:p>
        </w:tc>
        <w:tc>
          <w:tcPr>
            <w:tcW w:w="1984" w:type="dxa"/>
            <w:shd w:val="clear" w:color="auto" w:fill="auto"/>
            <w:vAlign w:val="center"/>
          </w:tcPr>
          <w:p w14:paraId="12FA1570" w14:textId="77777777" w:rsidR="00A159B7" w:rsidRPr="00A159B7" w:rsidRDefault="00A159B7" w:rsidP="00B95986">
            <w:pPr>
              <w:pStyle w:val="TableParagraph"/>
              <w:spacing w:line="255" w:lineRule="exact"/>
              <w:ind w:left="148" w:right="135"/>
              <w:jc w:val="right"/>
              <w:rPr>
                <w:rFonts w:ascii="Times New Roman" w:hAnsi="Times New Roman"/>
                <w:sz w:val="20"/>
                <w:szCs w:val="20"/>
              </w:rPr>
            </w:pPr>
            <w:proofErr w:type="gramStart"/>
            <w:r w:rsidRPr="00A159B7">
              <w:rPr>
                <w:rFonts w:ascii="Times New Roman" w:hAnsi="Times New Roman"/>
                <w:sz w:val="20"/>
                <w:szCs w:val="20"/>
              </w:rPr>
              <w:t>0,-</w:t>
            </w:r>
            <w:proofErr w:type="gramEnd"/>
          </w:p>
        </w:tc>
      </w:tr>
      <w:tr w:rsidR="00A159B7" w:rsidRPr="00A159B7" w14:paraId="390F8134" w14:textId="77777777" w:rsidTr="00324679">
        <w:trPr>
          <w:cantSplit/>
          <w:trHeight w:val="286"/>
        </w:trPr>
        <w:tc>
          <w:tcPr>
            <w:tcW w:w="3815" w:type="dxa"/>
            <w:shd w:val="clear" w:color="auto" w:fill="auto"/>
          </w:tcPr>
          <w:p w14:paraId="0840639B" w14:textId="77777777" w:rsidR="00A159B7" w:rsidRPr="00A159B7" w:rsidRDefault="00A159B7" w:rsidP="00B95986">
            <w:pPr>
              <w:pStyle w:val="TableParagraph"/>
              <w:spacing w:line="276" w:lineRule="exact"/>
              <w:ind w:left="110" w:right="382"/>
              <w:rPr>
                <w:rFonts w:ascii="Times New Roman" w:hAnsi="Times New Roman"/>
                <w:b/>
                <w:sz w:val="20"/>
                <w:szCs w:val="20"/>
              </w:rPr>
            </w:pPr>
            <w:proofErr w:type="spellStart"/>
            <w:r w:rsidRPr="00A159B7">
              <w:rPr>
                <w:rFonts w:ascii="Times New Roman" w:hAnsi="Times New Roman"/>
                <w:b/>
                <w:sz w:val="20"/>
                <w:szCs w:val="20"/>
              </w:rPr>
              <w:t>Rozpočtové</w:t>
            </w:r>
            <w:proofErr w:type="spellEnd"/>
            <w:r w:rsidRPr="00A159B7">
              <w:rPr>
                <w:rFonts w:ascii="Times New Roman" w:hAnsi="Times New Roman"/>
                <w:b/>
                <w:spacing w:val="1"/>
                <w:sz w:val="20"/>
                <w:szCs w:val="20"/>
              </w:rPr>
              <w:t xml:space="preserve"> </w:t>
            </w:r>
            <w:proofErr w:type="spellStart"/>
            <w:r w:rsidRPr="00A159B7">
              <w:rPr>
                <w:rFonts w:ascii="Times New Roman" w:hAnsi="Times New Roman"/>
                <w:b/>
                <w:sz w:val="20"/>
                <w:szCs w:val="20"/>
              </w:rPr>
              <w:t>hospodárenie</w:t>
            </w:r>
            <w:proofErr w:type="spellEnd"/>
            <w:r w:rsidRPr="00A159B7">
              <w:rPr>
                <w:rFonts w:ascii="Times New Roman" w:hAnsi="Times New Roman"/>
                <w:b/>
                <w:spacing w:val="-13"/>
                <w:sz w:val="20"/>
                <w:szCs w:val="20"/>
              </w:rPr>
              <w:t xml:space="preserve"> </w:t>
            </w:r>
            <w:proofErr w:type="spellStart"/>
            <w:r w:rsidRPr="00A159B7">
              <w:rPr>
                <w:rFonts w:ascii="Times New Roman" w:hAnsi="Times New Roman"/>
                <w:b/>
                <w:sz w:val="20"/>
                <w:szCs w:val="20"/>
              </w:rPr>
              <w:t>obce</w:t>
            </w:r>
            <w:proofErr w:type="spellEnd"/>
          </w:p>
        </w:tc>
        <w:tc>
          <w:tcPr>
            <w:tcW w:w="1843" w:type="dxa"/>
            <w:shd w:val="clear" w:color="auto" w:fill="auto"/>
            <w:vAlign w:val="center"/>
          </w:tcPr>
          <w:p w14:paraId="2939E6E2" w14:textId="77777777" w:rsidR="00A159B7" w:rsidRPr="00A159B7" w:rsidRDefault="00A159B7" w:rsidP="00B95986">
            <w:pPr>
              <w:pStyle w:val="TableParagraph"/>
              <w:spacing w:line="255" w:lineRule="exact"/>
              <w:ind w:left="148" w:right="135"/>
              <w:jc w:val="right"/>
              <w:rPr>
                <w:rFonts w:ascii="Times New Roman" w:hAnsi="Times New Roman"/>
                <w:b/>
                <w:sz w:val="20"/>
                <w:szCs w:val="20"/>
              </w:rPr>
            </w:pPr>
          </w:p>
        </w:tc>
        <w:tc>
          <w:tcPr>
            <w:tcW w:w="1843" w:type="dxa"/>
            <w:shd w:val="clear" w:color="auto" w:fill="auto"/>
            <w:vAlign w:val="center"/>
          </w:tcPr>
          <w:p w14:paraId="2D5B4112" w14:textId="77777777" w:rsidR="00A159B7" w:rsidRPr="00A159B7" w:rsidRDefault="00A159B7" w:rsidP="00B95986">
            <w:pPr>
              <w:pStyle w:val="TableParagraph"/>
              <w:spacing w:line="255" w:lineRule="exact"/>
              <w:ind w:left="148" w:right="135"/>
              <w:jc w:val="right"/>
              <w:rPr>
                <w:rFonts w:ascii="Times New Roman" w:hAnsi="Times New Roman"/>
                <w:b/>
                <w:sz w:val="20"/>
                <w:szCs w:val="20"/>
              </w:rPr>
            </w:pPr>
            <w:r w:rsidRPr="00A159B7">
              <w:rPr>
                <w:rFonts w:ascii="Times New Roman" w:hAnsi="Times New Roman"/>
                <w:b/>
                <w:sz w:val="20"/>
                <w:szCs w:val="20"/>
              </w:rPr>
              <w:t>27 171,73</w:t>
            </w:r>
          </w:p>
        </w:tc>
        <w:tc>
          <w:tcPr>
            <w:tcW w:w="1984" w:type="dxa"/>
            <w:shd w:val="clear" w:color="auto" w:fill="auto"/>
            <w:vAlign w:val="center"/>
          </w:tcPr>
          <w:p w14:paraId="20DC28A2" w14:textId="77777777" w:rsidR="00A159B7" w:rsidRPr="00A159B7" w:rsidRDefault="00A159B7" w:rsidP="00B95986">
            <w:pPr>
              <w:pStyle w:val="TableParagraph"/>
              <w:spacing w:line="255" w:lineRule="exact"/>
              <w:ind w:left="148" w:right="135"/>
              <w:jc w:val="right"/>
              <w:rPr>
                <w:rFonts w:ascii="Times New Roman" w:hAnsi="Times New Roman"/>
                <w:b/>
                <w:sz w:val="20"/>
                <w:szCs w:val="20"/>
              </w:rPr>
            </w:pPr>
            <w:r w:rsidRPr="00A159B7">
              <w:rPr>
                <w:rFonts w:ascii="Times New Roman" w:hAnsi="Times New Roman"/>
                <w:b/>
                <w:sz w:val="20"/>
                <w:szCs w:val="20"/>
              </w:rPr>
              <w:t>27 171,73</w:t>
            </w:r>
          </w:p>
        </w:tc>
      </w:tr>
    </w:tbl>
    <w:p w14:paraId="463A2629" w14:textId="77777777" w:rsidR="00A45E2F" w:rsidRDefault="00A45E2F" w:rsidP="002B52FD">
      <w:pPr>
        <w:pStyle w:val="Normlnywebov"/>
        <w:spacing w:before="144" w:beforeAutospacing="0" w:after="144" w:afterAutospacing="0"/>
        <w:jc w:val="both"/>
        <w:rPr>
          <w:rStyle w:val="Vrazn"/>
          <w:color w:val="282828"/>
          <w:sz w:val="20"/>
          <w:szCs w:val="20"/>
        </w:rPr>
      </w:pPr>
    </w:p>
    <w:p w14:paraId="410524F7" w14:textId="729B2DD5" w:rsidR="001D7512" w:rsidRPr="0017326B" w:rsidRDefault="001D7512" w:rsidP="002B52FD">
      <w:pPr>
        <w:pStyle w:val="Normlnywebov"/>
        <w:spacing w:before="144" w:beforeAutospacing="0" w:after="144" w:afterAutospacing="0"/>
        <w:jc w:val="both"/>
        <w:rPr>
          <w:color w:val="282828"/>
          <w:sz w:val="20"/>
          <w:szCs w:val="20"/>
        </w:rPr>
      </w:pPr>
      <w:r w:rsidRPr="0017326B">
        <w:rPr>
          <w:rStyle w:val="Vrazn"/>
          <w:color w:val="282828"/>
          <w:sz w:val="20"/>
          <w:szCs w:val="20"/>
        </w:rPr>
        <w:t>V roku 202</w:t>
      </w:r>
      <w:r w:rsidR="0028159E">
        <w:rPr>
          <w:rStyle w:val="Vrazn"/>
          <w:color w:val="282828"/>
          <w:sz w:val="20"/>
          <w:szCs w:val="20"/>
        </w:rPr>
        <w:t>3</w:t>
      </w:r>
      <w:r w:rsidRPr="0017326B">
        <w:rPr>
          <w:rStyle w:val="Vrazn"/>
          <w:color w:val="282828"/>
          <w:sz w:val="20"/>
          <w:szCs w:val="20"/>
        </w:rPr>
        <w:t xml:space="preserve"> plnenie príjmov vo významnej miere ovplyvnili príjmy:</w:t>
      </w:r>
    </w:p>
    <w:p w14:paraId="7D67E700" w14:textId="77777777" w:rsidR="001D7512" w:rsidRPr="00A45E2F" w:rsidRDefault="001D7512" w:rsidP="00A45E2F">
      <w:pPr>
        <w:numPr>
          <w:ilvl w:val="0"/>
          <w:numId w:val="42"/>
        </w:numPr>
        <w:spacing w:before="100" w:beforeAutospacing="1" w:after="100" w:afterAutospacing="1"/>
        <w:jc w:val="both"/>
        <w:rPr>
          <w:rFonts w:cs="Times New Roman"/>
          <w:color w:val="282828"/>
          <w:sz w:val="20"/>
          <w:szCs w:val="20"/>
        </w:rPr>
      </w:pPr>
      <w:r w:rsidRPr="00A45E2F">
        <w:rPr>
          <w:rStyle w:val="Vrazn"/>
          <w:rFonts w:cs="Times New Roman"/>
          <w:color w:val="282828"/>
          <w:sz w:val="20"/>
          <w:szCs w:val="20"/>
        </w:rPr>
        <w:t>v bežnom rozpočte</w:t>
      </w:r>
      <w:r w:rsidRPr="00A45E2F">
        <w:rPr>
          <w:rFonts w:cs="Times New Roman"/>
          <w:color w:val="282828"/>
          <w:sz w:val="20"/>
          <w:szCs w:val="20"/>
        </w:rPr>
        <w:t>:</w:t>
      </w:r>
    </w:p>
    <w:p w14:paraId="0C2BB055" w14:textId="0B76A9D6" w:rsidR="008774C7" w:rsidRPr="00A45E2F" w:rsidRDefault="008774C7" w:rsidP="00A45E2F">
      <w:pPr>
        <w:numPr>
          <w:ilvl w:val="0"/>
          <w:numId w:val="42"/>
        </w:numPr>
        <w:spacing w:before="100" w:beforeAutospacing="1" w:after="100" w:afterAutospacing="1"/>
        <w:jc w:val="both"/>
        <w:rPr>
          <w:rFonts w:cs="Times New Roman"/>
          <w:color w:val="282828"/>
          <w:sz w:val="20"/>
          <w:szCs w:val="20"/>
        </w:rPr>
      </w:pPr>
      <w:r w:rsidRPr="00A45E2F">
        <w:rPr>
          <w:rFonts w:cs="Times New Roman"/>
          <w:color w:val="282828"/>
          <w:sz w:val="20"/>
          <w:szCs w:val="20"/>
        </w:rPr>
        <w:t xml:space="preserve">podielové dane, ktoré </w:t>
      </w:r>
      <w:r w:rsidRPr="00765E02">
        <w:rPr>
          <w:rFonts w:cs="Times New Roman"/>
          <w:color w:val="282828"/>
          <w:sz w:val="20"/>
          <w:szCs w:val="20"/>
        </w:rPr>
        <w:t>predstavovali zvýšenie oproti roku 202</w:t>
      </w:r>
      <w:r w:rsidR="00A45E2F" w:rsidRPr="00765E02">
        <w:rPr>
          <w:rFonts w:cs="Times New Roman"/>
          <w:color w:val="282828"/>
          <w:sz w:val="20"/>
          <w:szCs w:val="20"/>
        </w:rPr>
        <w:t>2</w:t>
      </w:r>
      <w:r w:rsidRPr="00765E02">
        <w:rPr>
          <w:rFonts w:cs="Times New Roman"/>
          <w:color w:val="282828"/>
          <w:sz w:val="20"/>
          <w:szCs w:val="20"/>
        </w:rPr>
        <w:t xml:space="preserve"> o</w:t>
      </w:r>
      <w:r w:rsidR="00765E02" w:rsidRPr="00765E02">
        <w:rPr>
          <w:rFonts w:cs="Times New Roman"/>
          <w:color w:val="282828"/>
          <w:sz w:val="20"/>
          <w:szCs w:val="20"/>
        </w:rPr>
        <w:t> 4,9</w:t>
      </w:r>
      <w:r w:rsidRPr="00765E02">
        <w:rPr>
          <w:rFonts w:cs="Times New Roman"/>
          <w:color w:val="282828"/>
          <w:sz w:val="20"/>
          <w:szCs w:val="20"/>
        </w:rPr>
        <w:t xml:space="preserve"> %</w:t>
      </w:r>
      <w:r w:rsidRPr="00A45E2F">
        <w:rPr>
          <w:rFonts w:cs="Times New Roman"/>
          <w:color w:val="282828"/>
          <w:sz w:val="20"/>
          <w:szCs w:val="20"/>
        </w:rPr>
        <w:t xml:space="preserve"> vo výške </w:t>
      </w:r>
      <w:r w:rsidR="00A45E2F" w:rsidRPr="00A45E2F">
        <w:rPr>
          <w:rFonts w:cs="Times New Roman"/>
          <w:color w:val="282828"/>
          <w:sz w:val="20"/>
          <w:szCs w:val="20"/>
        </w:rPr>
        <w:t>333 019,95</w:t>
      </w:r>
      <w:r w:rsidRPr="00A45E2F">
        <w:rPr>
          <w:rFonts w:cs="Times New Roman"/>
          <w:color w:val="282828"/>
          <w:sz w:val="20"/>
          <w:szCs w:val="20"/>
        </w:rPr>
        <w:t xml:space="preserve"> E</w:t>
      </w:r>
      <w:r w:rsidR="00A45E2F" w:rsidRPr="00A45E2F">
        <w:rPr>
          <w:rFonts w:cs="Times New Roman"/>
          <w:color w:val="282828"/>
          <w:sz w:val="20"/>
          <w:szCs w:val="20"/>
        </w:rPr>
        <w:t>UR.</w:t>
      </w:r>
    </w:p>
    <w:p w14:paraId="66F879B7" w14:textId="3E72F16D" w:rsidR="00A45E2F" w:rsidRPr="00A45E2F" w:rsidRDefault="00A45E2F" w:rsidP="00A45E2F">
      <w:pPr>
        <w:numPr>
          <w:ilvl w:val="0"/>
          <w:numId w:val="42"/>
        </w:numPr>
        <w:spacing w:before="100" w:beforeAutospacing="1" w:after="100" w:afterAutospacing="1"/>
        <w:jc w:val="both"/>
        <w:rPr>
          <w:rFonts w:cs="Times New Roman"/>
          <w:color w:val="282828"/>
          <w:sz w:val="20"/>
          <w:szCs w:val="20"/>
        </w:rPr>
      </w:pPr>
      <w:r>
        <w:rPr>
          <w:rFonts w:cs="Times New Roman"/>
          <w:color w:val="282828"/>
          <w:sz w:val="20"/>
          <w:szCs w:val="20"/>
        </w:rPr>
        <w:t>D</w:t>
      </w:r>
      <w:r w:rsidR="008774C7" w:rsidRPr="00A45E2F">
        <w:rPr>
          <w:rFonts w:cs="Times New Roman"/>
          <w:color w:val="282828"/>
          <w:sz w:val="20"/>
          <w:szCs w:val="20"/>
        </w:rPr>
        <w:t xml:space="preserve">aň z nehnuteľností, ktorá </w:t>
      </w:r>
      <w:r w:rsidR="008774C7" w:rsidRPr="00765E02">
        <w:rPr>
          <w:rFonts w:cs="Times New Roman"/>
          <w:color w:val="282828"/>
          <w:sz w:val="20"/>
          <w:szCs w:val="20"/>
        </w:rPr>
        <w:t xml:space="preserve">predstavovala </w:t>
      </w:r>
      <w:r w:rsidR="00765E02" w:rsidRPr="00765E02">
        <w:rPr>
          <w:rFonts w:cs="Times New Roman"/>
          <w:color w:val="282828"/>
          <w:sz w:val="20"/>
          <w:szCs w:val="20"/>
        </w:rPr>
        <w:t>zvýšenie</w:t>
      </w:r>
      <w:r w:rsidR="008774C7" w:rsidRPr="00765E02">
        <w:rPr>
          <w:rFonts w:cs="Times New Roman"/>
          <w:color w:val="282828"/>
          <w:sz w:val="20"/>
          <w:szCs w:val="20"/>
        </w:rPr>
        <w:t xml:space="preserve"> oproti roku 202</w:t>
      </w:r>
      <w:r w:rsidRPr="00765E02">
        <w:rPr>
          <w:rFonts w:cs="Times New Roman"/>
          <w:color w:val="282828"/>
          <w:sz w:val="20"/>
          <w:szCs w:val="20"/>
        </w:rPr>
        <w:t>2</w:t>
      </w:r>
      <w:r w:rsidR="008774C7" w:rsidRPr="00765E02">
        <w:rPr>
          <w:rFonts w:cs="Times New Roman"/>
          <w:color w:val="282828"/>
          <w:sz w:val="20"/>
          <w:szCs w:val="20"/>
        </w:rPr>
        <w:t xml:space="preserve"> o 3,</w:t>
      </w:r>
      <w:r w:rsidR="00765E02" w:rsidRPr="00765E02">
        <w:rPr>
          <w:rFonts w:cs="Times New Roman"/>
          <w:color w:val="282828"/>
          <w:sz w:val="20"/>
          <w:szCs w:val="20"/>
        </w:rPr>
        <w:t>9</w:t>
      </w:r>
      <w:r w:rsidR="008774C7" w:rsidRPr="00765E02">
        <w:rPr>
          <w:rFonts w:cs="Times New Roman"/>
          <w:color w:val="282828"/>
          <w:sz w:val="20"/>
          <w:szCs w:val="20"/>
        </w:rPr>
        <w:t xml:space="preserve"> % vo</w:t>
      </w:r>
      <w:r w:rsidR="008774C7" w:rsidRPr="00A45E2F">
        <w:rPr>
          <w:rFonts w:cs="Times New Roman"/>
          <w:color w:val="282828"/>
          <w:sz w:val="20"/>
          <w:szCs w:val="20"/>
        </w:rPr>
        <w:t xml:space="preserve"> výške </w:t>
      </w:r>
      <w:r w:rsidRPr="00A45E2F">
        <w:rPr>
          <w:rFonts w:cs="Times New Roman"/>
          <w:color w:val="282828"/>
          <w:sz w:val="20"/>
          <w:szCs w:val="20"/>
        </w:rPr>
        <w:t>16 367,54 EUR.</w:t>
      </w:r>
    </w:p>
    <w:p w14:paraId="2529D12E" w14:textId="6AA8D29B" w:rsidR="00A45E2F" w:rsidRPr="00765E02" w:rsidRDefault="00A45E2F" w:rsidP="00A45E2F">
      <w:pPr>
        <w:numPr>
          <w:ilvl w:val="0"/>
          <w:numId w:val="42"/>
        </w:numPr>
        <w:spacing w:before="100" w:beforeAutospacing="1" w:after="100" w:afterAutospacing="1"/>
        <w:jc w:val="both"/>
        <w:rPr>
          <w:rFonts w:cs="Times New Roman"/>
          <w:color w:val="282828"/>
          <w:sz w:val="20"/>
          <w:szCs w:val="20"/>
        </w:rPr>
      </w:pPr>
      <w:r>
        <w:rPr>
          <w:rFonts w:cs="Times New Roman"/>
          <w:color w:val="282828"/>
          <w:sz w:val="20"/>
          <w:szCs w:val="20"/>
        </w:rPr>
        <w:t>K</w:t>
      </w:r>
      <w:r w:rsidR="008774C7" w:rsidRPr="00A45E2F">
        <w:rPr>
          <w:rFonts w:cs="Times New Roman"/>
          <w:color w:val="282828"/>
          <w:sz w:val="20"/>
          <w:szCs w:val="20"/>
        </w:rPr>
        <w:t xml:space="preserve">omunálny odpad a drobný stavebný odpad, ktorý predstavoval </w:t>
      </w:r>
      <w:r w:rsidR="00765E02" w:rsidRPr="00765E02">
        <w:rPr>
          <w:rFonts w:cs="Times New Roman"/>
          <w:color w:val="282828"/>
          <w:sz w:val="20"/>
          <w:szCs w:val="20"/>
        </w:rPr>
        <w:t>zvýšenie</w:t>
      </w:r>
      <w:r w:rsidR="008774C7" w:rsidRPr="00765E02">
        <w:rPr>
          <w:rFonts w:cs="Times New Roman"/>
          <w:color w:val="282828"/>
          <w:sz w:val="20"/>
          <w:szCs w:val="20"/>
        </w:rPr>
        <w:t xml:space="preserve"> oproti roku 202</w:t>
      </w:r>
      <w:r w:rsidRPr="00765E02">
        <w:rPr>
          <w:rFonts w:cs="Times New Roman"/>
          <w:color w:val="282828"/>
          <w:sz w:val="20"/>
          <w:szCs w:val="20"/>
        </w:rPr>
        <w:t>2</w:t>
      </w:r>
      <w:r w:rsidR="008774C7" w:rsidRPr="00765E02">
        <w:rPr>
          <w:rFonts w:cs="Times New Roman"/>
          <w:color w:val="282828"/>
          <w:sz w:val="20"/>
          <w:szCs w:val="20"/>
        </w:rPr>
        <w:t xml:space="preserve"> o</w:t>
      </w:r>
      <w:r w:rsidR="00765E02" w:rsidRPr="00765E02">
        <w:rPr>
          <w:rFonts w:cs="Times New Roman"/>
          <w:color w:val="282828"/>
          <w:sz w:val="20"/>
          <w:szCs w:val="20"/>
        </w:rPr>
        <w:t> 17,36</w:t>
      </w:r>
      <w:r w:rsidR="008774C7" w:rsidRPr="00765E02">
        <w:rPr>
          <w:rFonts w:cs="Times New Roman"/>
          <w:color w:val="282828"/>
          <w:sz w:val="20"/>
          <w:szCs w:val="20"/>
        </w:rPr>
        <w:t xml:space="preserve"> % vo výške </w:t>
      </w:r>
      <w:r w:rsidRPr="00765E02">
        <w:rPr>
          <w:rFonts w:cs="Times New Roman"/>
          <w:color w:val="282828"/>
          <w:sz w:val="20"/>
          <w:szCs w:val="20"/>
        </w:rPr>
        <w:t>31 294,05 EUR.</w:t>
      </w:r>
    </w:p>
    <w:p w14:paraId="406F3141" w14:textId="1E36AA74" w:rsidR="008774C7" w:rsidRPr="00765E02" w:rsidRDefault="00A45E2F" w:rsidP="00A45E2F">
      <w:pPr>
        <w:numPr>
          <w:ilvl w:val="0"/>
          <w:numId w:val="42"/>
        </w:numPr>
        <w:spacing w:before="100" w:beforeAutospacing="1" w:after="100" w:afterAutospacing="1"/>
        <w:jc w:val="both"/>
        <w:rPr>
          <w:rFonts w:cs="Times New Roman"/>
          <w:color w:val="282828"/>
          <w:sz w:val="20"/>
          <w:szCs w:val="20"/>
        </w:rPr>
      </w:pPr>
      <w:r w:rsidRPr="00765E02">
        <w:rPr>
          <w:rFonts w:cs="Times New Roman"/>
          <w:color w:val="282828"/>
          <w:sz w:val="20"/>
          <w:szCs w:val="20"/>
        </w:rPr>
        <w:t>Z</w:t>
      </w:r>
      <w:r w:rsidR="00765E02">
        <w:rPr>
          <w:rFonts w:cs="Times New Roman"/>
          <w:color w:val="282828"/>
          <w:sz w:val="20"/>
          <w:szCs w:val="20"/>
        </w:rPr>
        <w:t> prenájmu majetku obce</w:t>
      </w:r>
      <w:r w:rsidR="008774C7" w:rsidRPr="00765E02">
        <w:rPr>
          <w:rFonts w:cs="Times New Roman"/>
          <w:color w:val="282828"/>
          <w:sz w:val="20"/>
          <w:szCs w:val="20"/>
        </w:rPr>
        <w:t xml:space="preserve">, ktorý predstavoval </w:t>
      </w:r>
      <w:r w:rsidR="00765E02" w:rsidRPr="00765E02">
        <w:rPr>
          <w:rFonts w:cs="Times New Roman"/>
          <w:color w:val="282828"/>
          <w:sz w:val="20"/>
          <w:szCs w:val="20"/>
        </w:rPr>
        <w:t>zvýšenie</w:t>
      </w:r>
      <w:r w:rsidR="008774C7" w:rsidRPr="00765E02">
        <w:rPr>
          <w:rFonts w:cs="Times New Roman"/>
          <w:color w:val="282828"/>
          <w:sz w:val="20"/>
          <w:szCs w:val="20"/>
        </w:rPr>
        <w:t xml:space="preserve"> oproti roku 202</w:t>
      </w:r>
      <w:r w:rsidR="00F2383E" w:rsidRPr="00765E02">
        <w:rPr>
          <w:rFonts w:cs="Times New Roman"/>
          <w:color w:val="282828"/>
          <w:sz w:val="20"/>
          <w:szCs w:val="20"/>
        </w:rPr>
        <w:t>2</w:t>
      </w:r>
      <w:r w:rsidR="008774C7" w:rsidRPr="00765E02">
        <w:rPr>
          <w:rFonts w:cs="Times New Roman"/>
          <w:color w:val="282828"/>
          <w:sz w:val="20"/>
          <w:szCs w:val="20"/>
        </w:rPr>
        <w:t xml:space="preserve"> o</w:t>
      </w:r>
      <w:r w:rsidR="00765E02" w:rsidRPr="00765E02">
        <w:rPr>
          <w:rFonts w:cs="Times New Roman"/>
          <w:color w:val="282828"/>
          <w:sz w:val="20"/>
          <w:szCs w:val="20"/>
        </w:rPr>
        <w:t> 16,5</w:t>
      </w:r>
      <w:r w:rsidR="008774C7" w:rsidRPr="00765E02">
        <w:rPr>
          <w:rFonts w:cs="Times New Roman"/>
          <w:color w:val="282828"/>
          <w:sz w:val="20"/>
          <w:szCs w:val="20"/>
        </w:rPr>
        <w:t xml:space="preserve"> %</w:t>
      </w:r>
      <w:r w:rsidR="00765E02">
        <w:rPr>
          <w:rFonts w:cs="Times New Roman"/>
          <w:color w:val="282828"/>
          <w:sz w:val="20"/>
          <w:szCs w:val="20"/>
        </w:rPr>
        <w:t xml:space="preserve"> vo výške 17 426, 39 EUR.</w:t>
      </w:r>
    </w:p>
    <w:p w14:paraId="7C33E615" w14:textId="438E16B5" w:rsidR="008774C7" w:rsidRPr="00A45E2F" w:rsidRDefault="00A45E2F" w:rsidP="00A45E2F">
      <w:pPr>
        <w:numPr>
          <w:ilvl w:val="0"/>
          <w:numId w:val="42"/>
        </w:numPr>
        <w:spacing w:before="100" w:beforeAutospacing="1" w:after="100" w:afterAutospacing="1"/>
        <w:jc w:val="both"/>
        <w:rPr>
          <w:rFonts w:cs="Times New Roman"/>
          <w:color w:val="282828"/>
          <w:sz w:val="20"/>
          <w:szCs w:val="20"/>
        </w:rPr>
      </w:pPr>
      <w:r w:rsidRPr="00A45E2F">
        <w:rPr>
          <w:rFonts w:cs="Times New Roman"/>
          <w:color w:val="282828"/>
          <w:sz w:val="20"/>
          <w:szCs w:val="20"/>
        </w:rPr>
        <w:t>P</w:t>
      </w:r>
      <w:r w:rsidR="008774C7" w:rsidRPr="00A45E2F">
        <w:rPr>
          <w:rFonts w:cs="Times New Roman"/>
          <w:color w:val="282828"/>
          <w:sz w:val="20"/>
          <w:szCs w:val="20"/>
        </w:rPr>
        <w:t xml:space="preserve">rijaté bežné granty a transfery </w:t>
      </w:r>
      <w:r w:rsidR="00F2383E">
        <w:rPr>
          <w:rFonts w:cs="Times New Roman"/>
          <w:color w:val="282828"/>
          <w:sz w:val="20"/>
          <w:szCs w:val="20"/>
        </w:rPr>
        <w:t>v celkovej výške 72 465,45 EUR.</w:t>
      </w:r>
    </w:p>
    <w:p w14:paraId="52C71121" w14:textId="77777777" w:rsidR="001D7512" w:rsidRPr="00A45E2F" w:rsidRDefault="001D7512" w:rsidP="00A45E2F">
      <w:pPr>
        <w:numPr>
          <w:ilvl w:val="0"/>
          <w:numId w:val="43"/>
        </w:numPr>
        <w:spacing w:before="100" w:beforeAutospacing="1" w:after="100" w:afterAutospacing="1"/>
        <w:jc w:val="both"/>
        <w:rPr>
          <w:rFonts w:cs="Times New Roman"/>
          <w:color w:val="282828"/>
          <w:sz w:val="20"/>
          <w:szCs w:val="20"/>
        </w:rPr>
      </w:pPr>
      <w:r w:rsidRPr="00A45E2F">
        <w:rPr>
          <w:rStyle w:val="Vrazn"/>
          <w:rFonts w:cs="Times New Roman"/>
          <w:color w:val="282828"/>
          <w:sz w:val="20"/>
          <w:szCs w:val="20"/>
        </w:rPr>
        <w:t>v kapitálovom rozpočte</w:t>
      </w:r>
      <w:r w:rsidRPr="00A45E2F">
        <w:rPr>
          <w:rFonts w:cs="Times New Roman"/>
          <w:color w:val="282828"/>
          <w:sz w:val="20"/>
          <w:szCs w:val="20"/>
        </w:rPr>
        <w:t>:</w:t>
      </w:r>
    </w:p>
    <w:p w14:paraId="6BB91759" w14:textId="040B2850" w:rsidR="008774C7" w:rsidRPr="00A45E2F" w:rsidRDefault="008774C7" w:rsidP="00A45E2F">
      <w:pPr>
        <w:numPr>
          <w:ilvl w:val="1"/>
          <w:numId w:val="43"/>
        </w:numPr>
        <w:spacing w:before="100" w:beforeAutospacing="1" w:after="100" w:afterAutospacing="1"/>
        <w:jc w:val="both"/>
        <w:rPr>
          <w:rFonts w:cs="Times New Roman"/>
          <w:color w:val="282828"/>
          <w:sz w:val="20"/>
          <w:szCs w:val="20"/>
        </w:rPr>
      </w:pPr>
      <w:r w:rsidRPr="00A45E2F">
        <w:rPr>
          <w:rFonts w:cs="Times New Roman"/>
          <w:color w:val="282828"/>
          <w:sz w:val="20"/>
          <w:szCs w:val="20"/>
        </w:rPr>
        <w:t> príjmy neboli</w:t>
      </w:r>
    </w:p>
    <w:p w14:paraId="3D1406DB" w14:textId="77777777" w:rsidR="001D7512" w:rsidRPr="00A45E2F" w:rsidRDefault="001D7512" w:rsidP="00A45E2F">
      <w:pPr>
        <w:numPr>
          <w:ilvl w:val="0"/>
          <w:numId w:val="43"/>
        </w:numPr>
        <w:spacing w:before="100" w:beforeAutospacing="1" w:after="100" w:afterAutospacing="1"/>
        <w:jc w:val="both"/>
        <w:rPr>
          <w:rFonts w:cs="Times New Roman"/>
          <w:color w:val="282828"/>
          <w:sz w:val="20"/>
          <w:szCs w:val="20"/>
        </w:rPr>
      </w:pPr>
      <w:r w:rsidRPr="00A45E2F">
        <w:rPr>
          <w:rStyle w:val="Vrazn"/>
          <w:rFonts w:cs="Times New Roman"/>
          <w:color w:val="282828"/>
          <w:sz w:val="20"/>
          <w:szCs w:val="20"/>
        </w:rPr>
        <w:t>vo finančných operáciách</w:t>
      </w:r>
      <w:r w:rsidRPr="00A45E2F">
        <w:rPr>
          <w:rFonts w:cs="Times New Roman"/>
          <w:color w:val="282828"/>
          <w:sz w:val="20"/>
          <w:szCs w:val="20"/>
        </w:rPr>
        <w:t>:</w:t>
      </w:r>
    </w:p>
    <w:p w14:paraId="78AC3631" w14:textId="4A1A0B4D" w:rsidR="001D7512" w:rsidRPr="00A45E2F" w:rsidRDefault="008774C7" w:rsidP="00A45E2F">
      <w:pPr>
        <w:numPr>
          <w:ilvl w:val="1"/>
          <w:numId w:val="43"/>
        </w:numPr>
        <w:spacing w:before="100" w:beforeAutospacing="1" w:after="100" w:afterAutospacing="1"/>
        <w:jc w:val="both"/>
        <w:rPr>
          <w:rFonts w:cs="Times New Roman"/>
          <w:color w:val="282828"/>
          <w:sz w:val="20"/>
          <w:szCs w:val="20"/>
        </w:rPr>
      </w:pPr>
      <w:r w:rsidRPr="00A45E2F">
        <w:rPr>
          <w:rFonts w:cs="Times New Roman"/>
          <w:color w:val="282828"/>
          <w:sz w:val="20"/>
          <w:szCs w:val="20"/>
        </w:rPr>
        <w:t xml:space="preserve"> nebol </w:t>
      </w:r>
      <w:r w:rsidR="001D7512" w:rsidRPr="00A45E2F">
        <w:rPr>
          <w:rFonts w:cs="Times New Roman"/>
          <w:color w:val="282828"/>
          <w:sz w:val="20"/>
          <w:szCs w:val="20"/>
        </w:rPr>
        <w:t>prijatý bankový úver</w:t>
      </w:r>
    </w:p>
    <w:p w14:paraId="01A7DD6E" w14:textId="665DAE54" w:rsidR="001D7512" w:rsidRPr="0017326B" w:rsidRDefault="001D7512" w:rsidP="002B52FD">
      <w:pPr>
        <w:pStyle w:val="Normlnywebov"/>
        <w:spacing w:before="144" w:beforeAutospacing="0" w:after="144" w:afterAutospacing="0"/>
        <w:jc w:val="both"/>
        <w:rPr>
          <w:color w:val="282828"/>
          <w:sz w:val="20"/>
          <w:szCs w:val="20"/>
        </w:rPr>
      </w:pPr>
      <w:r w:rsidRPr="0017326B">
        <w:rPr>
          <w:rStyle w:val="Vrazn"/>
          <w:color w:val="282828"/>
          <w:sz w:val="20"/>
          <w:szCs w:val="20"/>
        </w:rPr>
        <w:lastRenderedPageBreak/>
        <w:t>V roku 202</w:t>
      </w:r>
      <w:r w:rsidR="0028159E">
        <w:rPr>
          <w:rStyle w:val="Vrazn"/>
          <w:color w:val="282828"/>
          <w:sz w:val="20"/>
          <w:szCs w:val="20"/>
        </w:rPr>
        <w:t>3</w:t>
      </w:r>
      <w:r w:rsidRPr="0017326B">
        <w:rPr>
          <w:rStyle w:val="Vrazn"/>
          <w:color w:val="282828"/>
          <w:sz w:val="20"/>
          <w:szCs w:val="20"/>
        </w:rPr>
        <w:t xml:space="preserve"> čerpanie výdavkov vo významnej miere ovplyvnili výdavky :</w:t>
      </w:r>
    </w:p>
    <w:p w14:paraId="6910D2AB" w14:textId="19A0E60A" w:rsidR="000D7B3B" w:rsidRPr="005D1E40" w:rsidRDefault="001D7512" w:rsidP="005D1E40">
      <w:pPr>
        <w:numPr>
          <w:ilvl w:val="0"/>
          <w:numId w:val="44"/>
        </w:numPr>
        <w:jc w:val="both"/>
        <w:rPr>
          <w:rFonts w:cs="Times New Roman"/>
          <w:color w:val="282828"/>
          <w:sz w:val="20"/>
          <w:szCs w:val="20"/>
        </w:rPr>
      </w:pPr>
      <w:r w:rsidRPr="005D1E40">
        <w:rPr>
          <w:rStyle w:val="Vrazn"/>
          <w:rFonts w:cs="Times New Roman"/>
          <w:color w:val="282828"/>
          <w:sz w:val="20"/>
          <w:szCs w:val="20"/>
        </w:rPr>
        <w:t>bežnom rozpočte:</w:t>
      </w:r>
    </w:p>
    <w:p w14:paraId="2D01F1A1" w14:textId="77777777" w:rsidR="008774C7" w:rsidRPr="005D1E40" w:rsidRDefault="008774C7" w:rsidP="005D1E40">
      <w:pPr>
        <w:numPr>
          <w:ilvl w:val="0"/>
          <w:numId w:val="44"/>
        </w:numPr>
        <w:jc w:val="both"/>
        <w:rPr>
          <w:rFonts w:cs="Times New Roman"/>
          <w:color w:val="282828"/>
          <w:sz w:val="20"/>
          <w:szCs w:val="20"/>
        </w:rPr>
      </w:pPr>
      <w:r w:rsidRPr="005D1E40">
        <w:rPr>
          <w:rFonts w:cs="Times New Roman"/>
          <w:color w:val="282828"/>
          <w:sz w:val="20"/>
          <w:szCs w:val="20"/>
        </w:rPr>
        <w:t>Mzdy, platy, služobné príjmy a ostatné osobné vyrovnania:</w:t>
      </w:r>
    </w:p>
    <w:p w14:paraId="3E9F6FCD" w14:textId="6EF0C454" w:rsidR="008774C7" w:rsidRPr="005D1E40" w:rsidRDefault="008774C7" w:rsidP="005D1E40">
      <w:pPr>
        <w:pStyle w:val="Odsekzoznamu"/>
        <w:numPr>
          <w:ilvl w:val="1"/>
          <w:numId w:val="44"/>
        </w:numPr>
        <w:jc w:val="both"/>
        <w:rPr>
          <w:rFonts w:ascii="Times New Roman" w:hAnsi="Times New Roman" w:cs="Times New Roman"/>
          <w:color w:val="282828"/>
          <w:sz w:val="20"/>
          <w:szCs w:val="20"/>
        </w:rPr>
      </w:pPr>
      <w:r w:rsidRPr="005D1E40">
        <w:rPr>
          <w:rFonts w:ascii="Times New Roman" w:hAnsi="Times New Roman" w:cs="Times New Roman"/>
          <w:color w:val="282828"/>
          <w:sz w:val="20"/>
          <w:szCs w:val="20"/>
        </w:rPr>
        <w:t xml:space="preserve">Vo výške  sume </w:t>
      </w:r>
      <w:r w:rsidR="005D1E40" w:rsidRPr="005D1E40">
        <w:rPr>
          <w:rFonts w:ascii="Times New Roman" w:hAnsi="Times New Roman" w:cs="Times New Roman"/>
          <w:color w:val="282828"/>
          <w:sz w:val="20"/>
          <w:szCs w:val="20"/>
        </w:rPr>
        <w:t>271 581,35 EUR</w:t>
      </w:r>
      <w:r w:rsidRPr="005D1E40">
        <w:rPr>
          <w:rFonts w:ascii="Times New Roman" w:hAnsi="Times New Roman" w:cs="Times New Roman"/>
          <w:color w:val="282828"/>
          <w:sz w:val="20"/>
          <w:szCs w:val="20"/>
        </w:rPr>
        <w:t xml:space="preserve">,. Patria sem mzdové prostriedky pracovníkov </w:t>
      </w:r>
      <w:proofErr w:type="spellStart"/>
      <w:r w:rsidRPr="005D1E40">
        <w:rPr>
          <w:rFonts w:ascii="Times New Roman" w:hAnsi="Times New Roman" w:cs="Times New Roman"/>
          <w:color w:val="282828"/>
          <w:sz w:val="20"/>
          <w:szCs w:val="20"/>
        </w:rPr>
        <w:t>OcÚ</w:t>
      </w:r>
      <w:proofErr w:type="spellEnd"/>
      <w:r w:rsidRPr="005D1E40">
        <w:rPr>
          <w:rFonts w:ascii="Times New Roman" w:hAnsi="Times New Roman" w:cs="Times New Roman"/>
          <w:color w:val="282828"/>
          <w:sz w:val="20"/>
          <w:szCs w:val="20"/>
        </w:rPr>
        <w:t>, matriky, stavebného úradu, opatrovateľskej služby, pracovníkov školstva s výnimkou právnych subjektov.</w:t>
      </w:r>
    </w:p>
    <w:p w14:paraId="24BF6875" w14:textId="77777777" w:rsidR="008774C7" w:rsidRPr="005D1E40" w:rsidRDefault="008774C7" w:rsidP="005D1E40">
      <w:pPr>
        <w:numPr>
          <w:ilvl w:val="0"/>
          <w:numId w:val="44"/>
        </w:numPr>
        <w:spacing w:before="100" w:beforeAutospacing="1" w:after="100" w:afterAutospacing="1"/>
        <w:jc w:val="both"/>
        <w:rPr>
          <w:rFonts w:cs="Times New Roman"/>
          <w:color w:val="282828"/>
          <w:sz w:val="20"/>
          <w:szCs w:val="20"/>
        </w:rPr>
      </w:pPr>
      <w:r w:rsidRPr="005D1E40">
        <w:rPr>
          <w:rFonts w:cs="Times New Roman"/>
          <w:color w:val="282828"/>
          <w:sz w:val="20"/>
          <w:szCs w:val="20"/>
        </w:rPr>
        <w:t>Poistné a príspevok do poisťovní:</w:t>
      </w:r>
    </w:p>
    <w:p w14:paraId="5B0D916C" w14:textId="77777777" w:rsidR="005D1E40" w:rsidRPr="005D1E40" w:rsidRDefault="008774C7" w:rsidP="005D1E40">
      <w:pPr>
        <w:pStyle w:val="Odsekzoznamu"/>
        <w:numPr>
          <w:ilvl w:val="1"/>
          <w:numId w:val="44"/>
        </w:numPr>
        <w:spacing w:before="100" w:beforeAutospacing="1" w:after="100" w:afterAutospacing="1"/>
        <w:jc w:val="both"/>
        <w:rPr>
          <w:rFonts w:ascii="Times New Roman" w:hAnsi="Times New Roman" w:cs="Times New Roman"/>
          <w:color w:val="282828"/>
          <w:sz w:val="20"/>
          <w:szCs w:val="20"/>
        </w:rPr>
      </w:pPr>
      <w:r w:rsidRPr="005D1E40">
        <w:rPr>
          <w:rFonts w:ascii="Times New Roman" w:hAnsi="Times New Roman" w:cs="Times New Roman"/>
          <w:color w:val="282828"/>
          <w:sz w:val="20"/>
          <w:szCs w:val="20"/>
        </w:rPr>
        <w:t xml:space="preserve">Vo výške  </w:t>
      </w:r>
      <w:r w:rsidR="005D1E40" w:rsidRPr="005D1E40">
        <w:rPr>
          <w:rFonts w:ascii="Times New Roman" w:hAnsi="Times New Roman" w:cs="Times New Roman"/>
          <w:color w:val="282828"/>
          <w:sz w:val="20"/>
          <w:szCs w:val="20"/>
        </w:rPr>
        <w:t>56 901,86 EUR.</w:t>
      </w:r>
    </w:p>
    <w:p w14:paraId="195B3615" w14:textId="77777777" w:rsidR="00A42886" w:rsidRPr="005D1E40" w:rsidRDefault="008774C7" w:rsidP="005D1E40">
      <w:pPr>
        <w:numPr>
          <w:ilvl w:val="0"/>
          <w:numId w:val="44"/>
        </w:numPr>
        <w:spacing w:before="240"/>
        <w:jc w:val="both"/>
        <w:rPr>
          <w:rFonts w:cs="Times New Roman"/>
          <w:color w:val="282828"/>
          <w:sz w:val="20"/>
          <w:szCs w:val="20"/>
        </w:rPr>
      </w:pPr>
      <w:r w:rsidRPr="005D1E40">
        <w:rPr>
          <w:rFonts w:cs="Times New Roman"/>
          <w:color w:val="282828"/>
          <w:sz w:val="20"/>
          <w:szCs w:val="20"/>
        </w:rPr>
        <w:t>Tovary a služby:</w:t>
      </w:r>
    </w:p>
    <w:p w14:paraId="5E718902" w14:textId="35875590" w:rsidR="008774C7" w:rsidRPr="005D1E40" w:rsidRDefault="008774C7" w:rsidP="005D1E40">
      <w:pPr>
        <w:pStyle w:val="Odsekzoznamu"/>
        <w:numPr>
          <w:ilvl w:val="1"/>
          <w:numId w:val="44"/>
        </w:numPr>
        <w:jc w:val="both"/>
        <w:rPr>
          <w:rFonts w:ascii="Times New Roman" w:hAnsi="Times New Roman" w:cs="Times New Roman"/>
          <w:color w:val="282828"/>
          <w:sz w:val="20"/>
          <w:szCs w:val="20"/>
        </w:rPr>
      </w:pPr>
      <w:r w:rsidRPr="005D1E40">
        <w:rPr>
          <w:rFonts w:ascii="Times New Roman" w:hAnsi="Times New Roman" w:cs="Times New Roman"/>
          <w:color w:val="282828"/>
          <w:sz w:val="20"/>
          <w:szCs w:val="20"/>
        </w:rPr>
        <w:t xml:space="preserve">Vo výške </w:t>
      </w:r>
      <w:r w:rsidR="005D1E40" w:rsidRPr="005D1E40">
        <w:rPr>
          <w:rFonts w:ascii="Times New Roman" w:hAnsi="Times New Roman" w:cs="Times New Roman"/>
          <w:color w:val="282828"/>
          <w:sz w:val="20"/>
          <w:szCs w:val="20"/>
        </w:rPr>
        <w:t>151 116,18</w:t>
      </w:r>
      <w:r w:rsidRPr="005D1E40">
        <w:rPr>
          <w:rFonts w:ascii="Times New Roman" w:hAnsi="Times New Roman" w:cs="Times New Roman"/>
          <w:color w:val="282828"/>
          <w:sz w:val="20"/>
          <w:szCs w:val="20"/>
        </w:rPr>
        <w:t xml:space="preserve"> E</w:t>
      </w:r>
      <w:r w:rsidR="005D1E40" w:rsidRPr="005D1E40">
        <w:rPr>
          <w:rFonts w:ascii="Times New Roman" w:hAnsi="Times New Roman" w:cs="Times New Roman"/>
          <w:color w:val="282828"/>
          <w:sz w:val="20"/>
          <w:szCs w:val="20"/>
        </w:rPr>
        <w:t>UR</w:t>
      </w:r>
      <w:r w:rsidRPr="005D1E40">
        <w:rPr>
          <w:rFonts w:ascii="Times New Roman" w:hAnsi="Times New Roman" w:cs="Times New Roman"/>
          <w:color w:val="282828"/>
          <w:sz w:val="20"/>
          <w:szCs w:val="20"/>
        </w:rPr>
        <w:t xml:space="preserve"> ide o prevádzkové výdavky všetkých stredísk </w:t>
      </w:r>
      <w:proofErr w:type="spellStart"/>
      <w:r w:rsidRPr="005D1E40">
        <w:rPr>
          <w:rFonts w:ascii="Times New Roman" w:hAnsi="Times New Roman" w:cs="Times New Roman"/>
          <w:color w:val="282828"/>
          <w:sz w:val="20"/>
          <w:szCs w:val="20"/>
        </w:rPr>
        <w:t>OcÚ</w:t>
      </w:r>
      <w:proofErr w:type="spellEnd"/>
      <w:r w:rsidRPr="005D1E40">
        <w:rPr>
          <w:rFonts w:ascii="Times New Roman" w:hAnsi="Times New Roman" w:cs="Times New Roman"/>
          <w:color w:val="282828"/>
          <w:sz w:val="20"/>
          <w:szCs w:val="20"/>
        </w:rPr>
        <w:t>, ako sú cestovné náhrady, energie, materiál, dopravné, rutinná a štandardná údržba, nájomné za nájom a ostatné tovary a služby.</w:t>
      </w:r>
    </w:p>
    <w:p w14:paraId="44A202DF" w14:textId="77777777" w:rsidR="008774C7" w:rsidRPr="005D1E40" w:rsidRDefault="008774C7" w:rsidP="005D1E40">
      <w:pPr>
        <w:numPr>
          <w:ilvl w:val="0"/>
          <w:numId w:val="44"/>
        </w:numPr>
        <w:spacing w:before="100" w:beforeAutospacing="1" w:after="100" w:afterAutospacing="1"/>
        <w:jc w:val="both"/>
        <w:rPr>
          <w:rFonts w:cs="Times New Roman"/>
          <w:color w:val="282828"/>
          <w:sz w:val="20"/>
          <w:szCs w:val="20"/>
        </w:rPr>
      </w:pPr>
      <w:r w:rsidRPr="005D1E40">
        <w:rPr>
          <w:rFonts w:cs="Times New Roman"/>
          <w:color w:val="282828"/>
          <w:sz w:val="20"/>
          <w:szCs w:val="20"/>
        </w:rPr>
        <w:t xml:space="preserve">Bežné transfery </w:t>
      </w:r>
    </w:p>
    <w:p w14:paraId="1BDD2E12" w14:textId="6FB37CF0" w:rsidR="005D1E40" w:rsidRDefault="008774C7" w:rsidP="005D1E40">
      <w:pPr>
        <w:pStyle w:val="Odsekzoznamu"/>
        <w:numPr>
          <w:ilvl w:val="1"/>
          <w:numId w:val="44"/>
        </w:numPr>
        <w:spacing w:before="100" w:beforeAutospacing="1" w:after="100" w:afterAutospacing="1"/>
        <w:jc w:val="both"/>
        <w:rPr>
          <w:rFonts w:ascii="Times New Roman" w:hAnsi="Times New Roman" w:cs="Times New Roman"/>
          <w:color w:val="282828"/>
          <w:sz w:val="20"/>
          <w:szCs w:val="20"/>
        </w:rPr>
      </w:pPr>
      <w:r w:rsidRPr="005D1E40">
        <w:rPr>
          <w:rFonts w:ascii="Times New Roman" w:hAnsi="Times New Roman" w:cs="Times New Roman"/>
          <w:color w:val="282828"/>
          <w:sz w:val="20"/>
          <w:szCs w:val="20"/>
        </w:rPr>
        <w:t xml:space="preserve">Vo výške </w:t>
      </w:r>
      <w:r w:rsidR="005D1E40" w:rsidRPr="005D1E40">
        <w:rPr>
          <w:rFonts w:ascii="Times New Roman" w:hAnsi="Times New Roman" w:cs="Times New Roman"/>
          <w:color w:val="282828"/>
          <w:sz w:val="20"/>
          <w:szCs w:val="20"/>
        </w:rPr>
        <w:t>23 574,75 EUR</w:t>
      </w:r>
    </w:p>
    <w:p w14:paraId="53CCF53A" w14:textId="77777777" w:rsidR="005D1E40" w:rsidRPr="005D1E40" w:rsidRDefault="005D1E40" w:rsidP="005D1E40">
      <w:pPr>
        <w:pStyle w:val="Odsekzoznamu"/>
        <w:spacing w:before="100" w:beforeAutospacing="1" w:after="100" w:afterAutospacing="1"/>
        <w:ind w:left="1440"/>
        <w:jc w:val="both"/>
        <w:rPr>
          <w:rFonts w:ascii="Times New Roman" w:hAnsi="Times New Roman" w:cs="Times New Roman"/>
          <w:color w:val="282828"/>
          <w:sz w:val="20"/>
          <w:szCs w:val="20"/>
        </w:rPr>
      </w:pPr>
    </w:p>
    <w:p w14:paraId="74A1FCCA" w14:textId="77777777" w:rsidR="00543951" w:rsidRPr="005D1E40" w:rsidRDefault="001D7512" w:rsidP="005D1E40">
      <w:pPr>
        <w:numPr>
          <w:ilvl w:val="0"/>
          <w:numId w:val="44"/>
        </w:numPr>
        <w:spacing w:before="100" w:beforeAutospacing="1"/>
        <w:jc w:val="both"/>
        <w:rPr>
          <w:rFonts w:cs="Times New Roman"/>
          <w:color w:val="282828"/>
          <w:sz w:val="20"/>
          <w:szCs w:val="20"/>
        </w:rPr>
      </w:pPr>
      <w:r w:rsidRPr="005D1E40">
        <w:rPr>
          <w:rStyle w:val="Vrazn"/>
          <w:rFonts w:cs="Times New Roman"/>
          <w:color w:val="282828"/>
          <w:sz w:val="20"/>
          <w:szCs w:val="20"/>
        </w:rPr>
        <w:t>v kapitálovom rozpočte</w:t>
      </w:r>
      <w:r w:rsidR="00543951" w:rsidRPr="005D1E40">
        <w:rPr>
          <w:rStyle w:val="Vrazn"/>
          <w:rFonts w:cs="Times New Roman"/>
          <w:color w:val="282828"/>
          <w:sz w:val="20"/>
          <w:szCs w:val="20"/>
        </w:rPr>
        <w:t>:</w:t>
      </w:r>
      <w:r w:rsidRPr="005D1E40">
        <w:rPr>
          <w:rFonts w:cs="Times New Roman"/>
          <w:color w:val="282828"/>
          <w:sz w:val="20"/>
          <w:szCs w:val="20"/>
        </w:rPr>
        <w:t> </w:t>
      </w:r>
    </w:p>
    <w:p w14:paraId="508BAE5B" w14:textId="27D725CC" w:rsidR="008774C7" w:rsidRPr="005D1E40" w:rsidRDefault="008774C7" w:rsidP="002B52FD">
      <w:pPr>
        <w:ind w:left="1440"/>
        <w:jc w:val="both"/>
        <w:rPr>
          <w:rFonts w:cs="Times New Roman"/>
          <w:color w:val="282828"/>
          <w:sz w:val="20"/>
          <w:szCs w:val="20"/>
        </w:rPr>
      </w:pPr>
      <w:r w:rsidRPr="005D1E40">
        <w:rPr>
          <w:rFonts w:cs="Times New Roman"/>
          <w:color w:val="282828"/>
          <w:sz w:val="20"/>
          <w:szCs w:val="20"/>
        </w:rPr>
        <w:t>a)</w:t>
      </w:r>
      <w:r w:rsidRPr="005D1E40">
        <w:rPr>
          <w:rFonts w:cs="Times New Roman"/>
          <w:color w:val="282828"/>
          <w:sz w:val="20"/>
          <w:szCs w:val="20"/>
        </w:rPr>
        <w:tab/>
        <w:t>Realizácia nových stavieb</w:t>
      </w:r>
    </w:p>
    <w:p w14:paraId="0FD6C48F" w14:textId="40865ABD" w:rsidR="008774C7" w:rsidRDefault="005D1E40" w:rsidP="005D1E40">
      <w:pPr>
        <w:tabs>
          <w:tab w:val="left" w:pos="2127"/>
        </w:tabs>
        <w:jc w:val="both"/>
        <w:rPr>
          <w:rFonts w:cs="Times New Roman"/>
          <w:color w:val="282828"/>
          <w:sz w:val="20"/>
          <w:szCs w:val="20"/>
        </w:rPr>
      </w:pPr>
      <w:r w:rsidRPr="005D1E40">
        <w:rPr>
          <w:rFonts w:cs="Times New Roman"/>
          <w:color w:val="282828"/>
          <w:sz w:val="20"/>
          <w:szCs w:val="20"/>
        </w:rPr>
        <w:tab/>
        <w:t>Drevená náučná tabuľa v sume 4 920,- EUR.</w:t>
      </w:r>
    </w:p>
    <w:p w14:paraId="7D53D7D4" w14:textId="15E75900" w:rsidR="00ED5CFB" w:rsidRPr="005D1E40" w:rsidRDefault="00ED5CFB" w:rsidP="005D1E40">
      <w:pPr>
        <w:tabs>
          <w:tab w:val="left" w:pos="2127"/>
        </w:tabs>
        <w:jc w:val="both"/>
        <w:rPr>
          <w:rFonts w:cs="Times New Roman"/>
          <w:color w:val="282828"/>
          <w:sz w:val="20"/>
          <w:szCs w:val="20"/>
        </w:rPr>
      </w:pPr>
      <w:r>
        <w:rPr>
          <w:rFonts w:cs="Times New Roman"/>
          <w:color w:val="282828"/>
          <w:sz w:val="20"/>
          <w:szCs w:val="20"/>
        </w:rPr>
        <w:tab/>
      </w:r>
      <w:proofErr w:type="spellStart"/>
      <w:r>
        <w:rPr>
          <w:rFonts w:cs="Times New Roman"/>
          <w:color w:val="282828"/>
          <w:sz w:val="20"/>
          <w:szCs w:val="20"/>
        </w:rPr>
        <w:t>Fotovoltaické</w:t>
      </w:r>
      <w:proofErr w:type="spellEnd"/>
      <w:r>
        <w:rPr>
          <w:rFonts w:cs="Times New Roman"/>
          <w:color w:val="282828"/>
          <w:sz w:val="20"/>
          <w:szCs w:val="20"/>
        </w:rPr>
        <w:t xml:space="preserve"> zariadenie v sume 45 507,14 EUR.</w:t>
      </w:r>
    </w:p>
    <w:p w14:paraId="64EE9080" w14:textId="77777777" w:rsidR="000D7B3B" w:rsidRPr="00714923" w:rsidRDefault="000D7B3B" w:rsidP="002B52FD">
      <w:pPr>
        <w:ind w:left="1440"/>
        <w:jc w:val="both"/>
        <w:rPr>
          <w:rFonts w:cs="Times New Roman"/>
          <w:color w:val="282828"/>
          <w:sz w:val="20"/>
          <w:szCs w:val="20"/>
        </w:rPr>
      </w:pPr>
    </w:p>
    <w:p w14:paraId="3D3F641D" w14:textId="77777777" w:rsidR="008774C7" w:rsidRPr="00714923" w:rsidRDefault="008774C7" w:rsidP="002B52FD">
      <w:pPr>
        <w:ind w:left="1440"/>
        <w:jc w:val="both"/>
        <w:rPr>
          <w:rFonts w:cs="Times New Roman"/>
          <w:color w:val="282828"/>
          <w:sz w:val="20"/>
          <w:szCs w:val="20"/>
        </w:rPr>
      </w:pPr>
      <w:r w:rsidRPr="00714923">
        <w:rPr>
          <w:rFonts w:cs="Times New Roman"/>
          <w:color w:val="282828"/>
          <w:sz w:val="20"/>
          <w:szCs w:val="20"/>
        </w:rPr>
        <w:t>b)</w:t>
      </w:r>
      <w:r w:rsidRPr="00714923">
        <w:rPr>
          <w:rFonts w:cs="Times New Roman"/>
          <w:color w:val="282828"/>
          <w:sz w:val="20"/>
          <w:szCs w:val="20"/>
        </w:rPr>
        <w:tab/>
        <w:t>Rekonštrukcia a modernizácia</w:t>
      </w:r>
    </w:p>
    <w:p w14:paraId="5C04AF59" w14:textId="77777777" w:rsidR="00714923" w:rsidRPr="00714923" w:rsidRDefault="008774C7" w:rsidP="005D1E40">
      <w:pPr>
        <w:tabs>
          <w:tab w:val="left" w:pos="2127"/>
        </w:tabs>
        <w:jc w:val="both"/>
        <w:rPr>
          <w:rFonts w:cs="Times New Roman"/>
          <w:color w:val="282828"/>
          <w:sz w:val="20"/>
          <w:szCs w:val="20"/>
        </w:rPr>
      </w:pPr>
      <w:r w:rsidRPr="00714923">
        <w:rPr>
          <w:rFonts w:cs="Times New Roman"/>
          <w:color w:val="282828"/>
          <w:sz w:val="20"/>
          <w:szCs w:val="20"/>
        </w:rPr>
        <w:tab/>
      </w:r>
      <w:r w:rsidR="005D1E40" w:rsidRPr="00714923">
        <w:rPr>
          <w:rFonts w:cs="Times New Roman"/>
          <w:color w:val="282828"/>
          <w:sz w:val="20"/>
          <w:szCs w:val="20"/>
        </w:rPr>
        <w:t xml:space="preserve">Projektové práce na zvýšenie energetickej efektívnosti verejného osvetlenia v sume 5 400,- </w:t>
      </w:r>
    </w:p>
    <w:p w14:paraId="7B8427EA" w14:textId="3AC7CC2A" w:rsidR="00790512" w:rsidRPr="00714923" w:rsidRDefault="00714923" w:rsidP="005D1E40">
      <w:pPr>
        <w:tabs>
          <w:tab w:val="left" w:pos="2127"/>
        </w:tabs>
        <w:jc w:val="both"/>
        <w:rPr>
          <w:rFonts w:cs="Times New Roman"/>
          <w:color w:val="282828"/>
          <w:sz w:val="20"/>
          <w:szCs w:val="20"/>
        </w:rPr>
      </w:pPr>
      <w:r w:rsidRPr="00714923">
        <w:rPr>
          <w:rFonts w:cs="Times New Roman"/>
          <w:color w:val="282828"/>
          <w:sz w:val="20"/>
          <w:szCs w:val="20"/>
        </w:rPr>
        <w:tab/>
      </w:r>
      <w:r w:rsidR="005D1E40" w:rsidRPr="00714923">
        <w:rPr>
          <w:rFonts w:cs="Times New Roman"/>
          <w:color w:val="282828"/>
          <w:sz w:val="20"/>
          <w:szCs w:val="20"/>
        </w:rPr>
        <w:t>EUR.</w:t>
      </w:r>
    </w:p>
    <w:p w14:paraId="12A44DEB" w14:textId="0EC2CD35" w:rsidR="005D1E40" w:rsidRPr="005D1E40" w:rsidRDefault="005D1E40" w:rsidP="005D1E40">
      <w:pPr>
        <w:tabs>
          <w:tab w:val="left" w:pos="2127"/>
        </w:tabs>
        <w:jc w:val="both"/>
        <w:rPr>
          <w:rFonts w:cs="Times New Roman"/>
          <w:color w:val="282828"/>
          <w:sz w:val="20"/>
          <w:szCs w:val="20"/>
        </w:rPr>
      </w:pPr>
      <w:r w:rsidRPr="00714923">
        <w:rPr>
          <w:rFonts w:cs="Times New Roman"/>
          <w:color w:val="282828"/>
          <w:sz w:val="20"/>
          <w:szCs w:val="20"/>
        </w:rPr>
        <w:tab/>
      </w:r>
      <w:r w:rsidR="00714923" w:rsidRPr="00714923">
        <w:rPr>
          <w:rFonts w:cs="Times New Roman"/>
          <w:color w:val="282828"/>
          <w:sz w:val="20"/>
          <w:szCs w:val="20"/>
        </w:rPr>
        <w:t>Projektová dokumentácia na zateplenie budovy MŠ Lipovec v sume 11 760,- EUR.</w:t>
      </w:r>
    </w:p>
    <w:p w14:paraId="16AD5A8C" w14:textId="1EDC62EA" w:rsidR="009733D5" w:rsidRPr="009733D5" w:rsidRDefault="001D7512" w:rsidP="00324679">
      <w:pPr>
        <w:pStyle w:val="Nadpis2"/>
        <w:numPr>
          <w:ilvl w:val="1"/>
          <w:numId w:val="8"/>
        </w:numPr>
        <w:jc w:val="both"/>
      </w:pPr>
      <w:bookmarkStart w:id="32" w:name="_Toc169009220"/>
      <w:r w:rsidRPr="0028159E">
        <w:rPr>
          <w:rStyle w:val="Vrazn"/>
          <w:b/>
          <w:bCs w:val="0"/>
        </w:rPr>
        <w:t>Prebytok/schodok rozpočtového hospodárenia za rok 202</w:t>
      </w:r>
      <w:r w:rsidR="0028159E" w:rsidRPr="0028159E">
        <w:rPr>
          <w:rStyle w:val="Vrazn"/>
          <w:b/>
          <w:bCs w:val="0"/>
        </w:rPr>
        <w:t>3</w:t>
      </w:r>
      <w:bookmarkEnd w:id="32"/>
    </w:p>
    <w:tbl>
      <w:tblPr>
        <w:tblStyle w:val="TableNormal"/>
        <w:tblW w:w="9433" w:type="dxa"/>
        <w:tblInd w:w="29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shd w:val="clear" w:color="auto" w:fill="FFFFCC"/>
        <w:tblLayout w:type="fixed"/>
        <w:tblLook w:val="01E0" w:firstRow="1" w:lastRow="1" w:firstColumn="1" w:lastColumn="1" w:noHBand="0" w:noVBand="0"/>
      </w:tblPr>
      <w:tblGrid>
        <w:gridCol w:w="5122"/>
        <w:gridCol w:w="4311"/>
      </w:tblGrid>
      <w:tr w:rsidR="009733D5" w:rsidRPr="009733D5" w14:paraId="30FB1144" w14:textId="77777777" w:rsidTr="009733D5">
        <w:trPr>
          <w:trHeight w:val="916"/>
        </w:trPr>
        <w:tc>
          <w:tcPr>
            <w:tcW w:w="5122" w:type="dxa"/>
            <w:tcBorders>
              <w:bottom w:val="single" w:sz="8" w:space="0" w:color="000000"/>
              <w:right w:val="single" w:sz="8" w:space="0" w:color="000000"/>
            </w:tcBorders>
            <w:shd w:val="clear" w:color="auto" w:fill="D9D9D9" w:themeFill="background1" w:themeFillShade="D9"/>
            <w:vAlign w:val="center"/>
          </w:tcPr>
          <w:p w14:paraId="13776D73" w14:textId="77777777" w:rsidR="009733D5" w:rsidRPr="009733D5" w:rsidRDefault="009733D5" w:rsidP="00B95986">
            <w:pPr>
              <w:pStyle w:val="TableParagraph"/>
              <w:spacing w:line="230" w:lineRule="atLeast"/>
              <w:ind w:right="123"/>
              <w:jc w:val="center"/>
              <w:rPr>
                <w:rFonts w:ascii="Times New Roman" w:hAnsi="Times New Roman"/>
                <w:b/>
                <w:sz w:val="20"/>
                <w:szCs w:val="20"/>
              </w:rPr>
            </w:pPr>
            <w:r w:rsidRPr="009733D5">
              <w:rPr>
                <w:rFonts w:ascii="Times New Roman" w:hAnsi="Times New Roman"/>
                <w:b/>
                <w:sz w:val="20"/>
                <w:szCs w:val="20"/>
              </w:rPr>
              <w:t>Hospodárenie obce</w:t>
            </w:r>
          </w:p>
        </w:tc>
        <w:tc>
          <w:tcPr>
            <w:tcW w:w="4311" w:type="dxa"/>
            <w:tcBorders>
              <w:left w:val="single" w:sz="8" w:space="0" w:color="000000"/>
              <w:bottom w:val="single" w:sz="8" w:space="0" w:color="000000"/>
            </w:tcBorders>
            <w:shd w:val="clear" w:color="auto" w:fill="D9D9D9" w:themeFill="background1" w:themeFillShade="D9"/>
            <w:vAlign w:val="center"/>
          </w:tcPr>
          <w:p w14:paraId="67AE9E48" w14:textId="77777777" w:rsidR="009733D5" w:rsidRPr="009733D5" w:rsidRDefault="009733D5" w:rsidP="00B95986">
            <w:pPr>
              <w:pStyle w:val="TableParagraph"/>
              <w:spacing w:line="230" w:lineRule="atLeast"/>
              <w:ind w:left="16" w:right="123"/>
              <w:jc w:val="center"/>
              <w:rPr>
                <w:rFonts w:ascii="Times New Roman" w:hAnsi="Times New Roman"/>
                <w:b/>
                <w:sz w:val="20"/>
                <w:szCs w:val="20"/>
              </w:rPr>
            </w:pPr>
            <w:r w:rsidRPr="009733D5">
              <w:rPr>
                <w:rFonts w:ascii="Times New Roman" w:hAnsi="Times New Roman"/>
                <w:b/>
                <w:sz w:val="20"/>
                <w:szCs w:val="20"/>
              </w:rPr>
              <w:t>Skutočnosť k 31.12.2023 v EUR</w:t>
            </w:r>
          </w:p>
        </w:tc>
      </w:tr>
      <w:tr w:rsidR="009733D5" w:rsidRPr="009733D5" w14:paraId="5BFB093F" w14:textId="77777777" w:rsidTr="009733D5">
        <w:trPr>
          <w:trHeight w:val="306"/>
        </w:trPr>
        <w:tc>
          <w:tcPr>
            <w:tcW w:w="5122" w:type="dxa"/>
            <w:tcBorders>
              <w:top w:val="single" w:sz="8" w:space="0" w:color="000000"/>
              <w:bottom w:val="single" w:sz="8" w:space="0" w:color="000000"/>
              <w:right w:val="single" w:sz="8" w:space="0" w:color="000000"/>
            </w:tcBorders>
            <w:shd w:val="clear" w:color="auto" w:fill="auto"/>
          </w:tcPr>
          <w:p w14:paraId="2AD220C4" w14:textId="77777777" w:rsidR="009733D5" w:rsidRPr="009733D5" w:rsidRDefault="009733D5" w:rsidP="00CD19C5">
            <w:pPr>
              <w:pStyle w:val="TableParagraph"/>
              <w:spacing w:before="36"/>
              <w:ind w:left="8"/>
              <w:rPr>
                <w:rFonts w:ascii="Times New Roman" w:hAnsi="Times New Roman"/>
                <w:sz w:val="20"/>
                <w:szCs w:val="20"/>
              </w:rPr>
            </w:pPr>
            <w:r w:rsidRPr="009733D5">
              <w:rPr>
                <w:rFonts w:ascii="Times New Roman" w:hAnsi="Times New Roman"/>
                <w:sz w:val="20"/>
                <w:szCs w:val="20"/>
              </w:rPr>
              <w:t>Bežné</w:t>
            </w:r>
            <w:r w:rsidRPr="009733D5">
              <w:rPr>
                <w:rFonts w:ascii="Times New Roman" w:hAnsi="Times New Roman"/>
                <w:spacing w:val="49"/>
                <w:sz w:val="20"/>
                <w:szCs w:val="20"/>
              </w:rPr>
              <w:t xml:space="preserve"> </w:t>
            </w:r>
            <w:r w:rsidRPr="009733D5">
              <w:rPr>
                <w:rFonts w:ascii="Times New Roman" w:hAnsi="Times New Roman"/>
                <w:sz w:val="20"/>
                <w:szCs w:val="20"/>
              </w:rPr>
              <w:t>príjmy spolu</w:t>
            </w:r>
          </w:p>
        </w:tc>
        <w:tc>
          <w:tcPr>
            <w:tcW w:w="4311" w:type="dxa"/>
            <w:tcBorders>
              <w:top w:val="single" w:sz="8" w:space="0" w:color="000000"/>
              <w:left w:val="single" w:sz="8" w:space="0" w:color="000000"/>
              <w:bottom w:val="single" w:sz="8" w:space="0" w:color="000000"/>
            </w:tcBorders>
            <w:shd w:val="clear" w:color="auto" w:fill="auto"/>
          </w:tcPr>
          <w:p w14:paraId="5A3FC87B" w14:textId="77777777" w:rsidR="009733D5" w:rsidRPr="009733D5" w:rsidRDefault="009733D5" w:rsidP="00CD19C5">
            <w:pPr>
              <w:pStyle w:val="TableParagraph"/>
              <w:spacing w:before="13"/>
              <w:ind w:right="1"/>
              <w:jc w:val="right"/>
              <w:rPr>
                <w:rFonts w:ascii="Times New Roman" w:hAnsi="Times New Roman"/>
                <w:sz w:val="20"/>
                <w:szCs w:val="20"/>
              </w:rPr>
            </w:pPr>
            <w:r w:rsidRPr="009733D5">
              <w:rPr>
                <w:rFonts w:ascii="Times New Roman" w:hAnsi="Times New Roman"/>
                <w:sz w:val="20"/>
                <w:szCs w:val="20"/>
              </w:rPr>
              <w:t>500 931,56</w:t>
            </w:r>
          </w:p>
        </w:tc>
      </w:tr>
      <w:tr w:rsidR="009733D5" w:rsidRPr="009733D5" w14:paraId="74CE0121" w14:textId="77777777" w:rsidTr="009733D5">
        <w:trPr>
          <w:trHeight w:val="304"/>
        </w:trPr>
        <w:tc>
          <w:tcPr>
            <w:tcW w:w="5122" w:type="dxa"/>
            <w:tcBorders>
              <w:top w:val="single" w:sz="8" w:space="0" w:color="000000"/>
              <w:bottom w:val="single" w:sz="8" w:space="0" w:color="000000"/>
              <w:right w:val="single" w:sz="8" w:space="0" w:color="000000"/>
            </w:tcBorders>
            <w:shd w:val="clear" w:color="auto" w:fill="auto"/>
          </w:tcPr>
          <w:p w14:paraId="489EABAC" w14:textId="77777777" w:rsidR="009733D5" w:rsidRPr="009733D5" w:rsidRDefault="009733D5" w:rsidP="00CD19C5">
            <w:pPr>
              <w:pStyle w:val="TableParagraph"/>
              <w:spacing w:before="36"/>
              <w:ind w:left="8"/>
              <w:rPr>
                <w:rFonts w:ascii="Times New Roman" w:hAnsi="Times New Roman"/>
                <w:sz w:val="20"/>
                <w:szCs w:val="20"/>
              </w:rPr>
            </w:pPr>
            <w:r w:rsidRPr="009733D5">
              <w:rPr>
                <w:rFonts w:ascii="Times New Roman" w:hAnsi="Times New Roman"/>
                <w:sz w:val="20"/>
                <w:szCs w:val="20"/>
              </w:rPr>
              <w:t>Bežné výdavky spolu</w:t>
            </w:r>
          </w:p>
        </w:tc>
        <w:tc>
          <w:tcPr>
            <w:tcW w:w="4311" w:type="dxa"/>
            <w:tcBorders>
              <w:top w:val="single" w:sz="8" w:space="0" w:color="000000"/>
              <w:left w:val="single" w:sz="8" w:space="0" w:color="000000"/>
              <w:bottom w:val="single" w:sz="8" w:space="0" w:color="000000"/>
            </w:tcBorders>
            <w:shd w:val="clear" w:color="auto" w:fill="auto"/>
          </w:tcPr>
          <w:p w14:paraId="0A2CD402" w14:textId="77777777" w:rsidR="009733D5" w:rsidRPr="009733D5" w:rsidRDefault="009733D5" w:rsidP="00CD19C5">
            <w:pPr>
              <w:pStyle w:val="TableParagraph"/>
              <w:spacing w:before="11"/>
              <w:ind w:right="1"/>
              <w:jc w:val="right"/>
              <w:rPr>
                <w:rFonts w:ascii="Times New Roman" w:hAnsi="Times New Roman"/>
                <w:sz w:val="20"/>
                <w:szCs w:val="20"/>
              </w:rPr>
            </w:pPr>
            <w:r w:rsidRPr="009733D5">
              <w:rPr>
                <w:rFonts w:ascii="Times New Roman" w:hAnsi="Times New Roman"/>
                <w:sz w:val="20"/>
                <w:szCs w:val="20"/>
              </w:rPr>
              <w:t>503 174,14</w:t>
            </w:r>
          </w:p>
        </w:tc>
      </w:tr>
      <w:tr w:rsidR="009733D5" w:rsidRPr="009733D5" w14:paraId="7121F82C" w14:textId="77777777" w:rsidTr="009733D5">
        <w:trPr>
          <w:trHeight w:val="290"/>
        </w:trPr>
        <w:tc>
          <w:tcPr>
            <w:tcW w:w="5122" w:type="dxa"/>
            <w:tcBorders>
              <w:top w:val="single" w:sz="8" w:space="0" w:color="000000"/>
              <w:bottom w:val="single" w:sz="8" w:space="0" w:color="000000"/>
              <w:right w:val="single" w:sz="8" w:space="0" w:color="000000"/>
            </w:tcBorders>
            <w:shd w:val="clear" w:color="auto" w:fill="F2F2F2" w:themeFill="background1" w:themeFillShade="F2"/>
          </w:tcPr>
          <w:p w14:paraId="1E0E35DE" w14:textId="77777777" w:rsidR="009733D5" w:rsidRPr="009733D5" w:rsidRDefault="009733D5" w:rsidP="00CD19C5">
            <w:pPr>
              <w:pStyle w:val="TableParagraph"/>
              <w:spacing w:before="26"/>
              <w:ind w:left="8"/>
              <w:rPr>
                <w:rFonts w:ascii="Times New Roman" w:hAnsi="Times New Roman"/>
                <w:b/>
                <w:i/>
                <w:sz w:val="20"/>
                <w:szCs w:val="20"/>
              </w:rPr>
            </w:pPr>
            <w:r w:rsidRPr="009733D5">
              <w:rPr>
                <w:rFonts w:ascii="Times New Roman" w:hAnsi="Times New Roman"/>
                <w:b/>
                <w:i/>
                <w:sz w:val="20"/>
                <w:szCs w:val="20"/>
              </w:rPr>
              <w:t>Bežný</w:t>
            </w:r>
            <w:r w:rsidRPr="009733D5">
              <w:rPr>
                <w:rFonts w:ascii="Times New Roman" w:hAnsi="Times New Roman"/>
                <w:b/>
                <w:i/>
                <w:spacing w:val="-1"/>
                <w:sz w:val="20"/>
                <w:szCs w:val="20"/>
              </w:rPr>
              <w:t xml:space="preserve"> </w:t>
            </w:r>
            <w:r w:rsidRPr="009733D5">
              <w:rPr>
                <w:rFonts w:ascii="Times New Roman" w:hAnsi="Times New Roman"/>
                <w:b/>
                <w:i/>
                <w:sz w:val="20"/>
                <w:szCs w:val="20"/>
              </w:rPr>
              <w:t>rozpočet</w:t>
            </w:r>
          </w:p>
        </w:tc>
        <w:tc>
          <w:tcPr>
            <w:tcW w:w="4311" w:type="dxa"/>
            <w:tcBorders>
              <w:top w:val="single" w:sz="8" w:space="0" w:color="000000"/>
              <w:left w:val="single" w:sz="8" w:space="0" w:color="000000"/>
              <w:bottom w:val="single" w:sz="8" w:space="0" w:color="000000"/>
            </w:tcBorders>
            <w:shd w:val="clear" w:color="auto" w:fill="F2F2F2" w:themeFill="background1" w:themeFillShade="F2"/>
          </w:tcPr>
          <w:p w14:paraId="22354843" w14:textId="77777777" w:rsidR="009733D5" w:rsidRPr="009733D5" w:rsidRDefault="009733D5" w:rsidP="00CD19C5">
            <w:pPr>
              <w:pStyle w:val="TableParagraph"/>
              <w:numPr>
                <w:ilvl w:val="0"/>
                <w:numId w:val="45"/>
              </w:numPr>
              <w:spacing w:before="3"/>
              <w:ind w:right="1"/>
              <w:jc w:val="right"/>
              <w:rPr>
                <w:rFonts w:ascii="Times New Roman" w:hAnsi="Times New Roman"/>
                <w:b/>
                <w:sz w:val="20"/>
                <w:szCs w:val="20"/>
              </w:rPr>
            </w:pPr>
            <w:r w:rsidRPr="009733D5">
              <w:rPr>
                <w:rFonts w:ascii="Times New Roman" w:hAnsi="Times New Roman"/>
                <w:b/>
                <w:sz w:val="20"/>
                <w:szCs w:val="20"/>
              </w:rPr>
              <w:t>2 242,58</w:t>
            </w:r>
          </w:p>
        </w:tc>
      </w:tr>
      <w:tr w:rsidR="009733D5" w:rsidRPr="00E34843" w14:paraId="66B0A23B" w14:textId="77777777" w:rsidTr="009733D5">
        <w:trPr>
          <w:trHeight w:val="304"/>
        </w:trPr>
        <w:tc>
          <w:tcPr>
            <w:tcW w:w="5122" w:type="dxa"/>
            <w:tcBorders>
              <w:top w:val="single" w:sz="8" w:space="0" w:color="000000"/>
              <w:bottom w:val="single" w:sz="8" w:space="0" w:color="000000"/>
              <w:right w:val="single" w:sz="8" w:space="0" w:color="000000"/>
            </w:tcBorders>
            <w:shd w:val="clear" w:color="auto" w:fill="auto"/>
          </w:tcPr>
          <w:p w14:paraId="3F3A94EA" w14:textId="77777777" w:rsidR="009733D5" w:rsidRPr="009733D5" w:rsidRDefault="009733D5" w:rsidP="00CD19C5">
            <w:pPr>
              <w:pStyle w:val="TableParagraph"/>
              <w:spacing w:before="33"/>
              <w:ind w:left="8"/>
              <w:rPr>
                <w:rFonts w:ascii="Times New Roman" w:hAnsi="Times New Roman"/>
                <w:sz w:val="20"/>
                <w:szCs w:val="20"/>
              </w:rPr>
            </w:pPr>
            <w:r w:rsidRPr="009733D5">
              <w:rPr>
                <w:rFonts w:ascii="Times New Roman" w:hAnsi="Times New Roman"/>
                <w:sz w:val="20"/>
                <w:szCs w:val="20"/>
              </w:rPr>
              <w:t>Kapitálové</w:t>
            </w:r>
            <w:r w:rsidRPr="009733D5">
              <w:rPr>
                <w:rFonts w:ascii="Times New Roman" w:hAnsi="Times New Roman"/>
                <w:spacing w:val="48"/>
                <w:sz w:val="20"/>
                <w:szCs w:val="20"/>
              </w:rPr>
              <w:t xml:space="preserve"> </w:t>
            </w:r>
            <w:r w:rsidRPr="009733D5">
              <w:rPr>
                <w:rFonts w:ascii="Times New Roman" w:hAnsi="Times New Roman"/>
                <w:sz w:val="20"/>
                <w:szCs w:val="20"/>
              </w:rPr>
              <w:t>príjmy</w:t>
            </w:r>
            <w:r w:rsidRPr="009733D5">
              <w:rPr>
                <w:rFonts w:ascii="Times New Roman" w:hAnsi="Times New Roman"/>
                <w:spacing w:val="-2"/>
                <w:sz w:val="20"/>
                <w:szCs w:val="20"/>
              </w:rPr>
              <w:t xml:space="preserve"> </w:t>
            </w:r>
            <w:r w:rsidRPr="009733D5">
              <w:rPr>
                <w:rFonts w:ascii="Times New Roman" w:hAnsi="Times New Roman"/>
                <w:sz w:val="20"/>
                <w:szCs w:val="20"/>
              </w:rPr>
              <w:t>spolu</w:t>
            </w:r>
          </w:p>
        </w:tc>
        <w:tc>
          <w:tcPr>
            <w:tcW w:w="4311" w:type="dxa"/>
            <w:tcBorders>
              <w:top w:val="single" w:sz="8" w:space="0" w:color="000000"/>
              <w:left w:val="single" w:sz="8" w:space="0" w:color="000000"/>
              <w:bottom w:val="single" w:sz="8" w:space="0" w:color="000000"/>
            </w:tcBorders>
            <w:shd w:val="clear" w:color="auto" w:fill="auto"/>
          </w:tcPr>
          <w:p w14:paraId="456FA242" w14:textId="1E6CA44C" w:rsidR="009733D5" w:rsidRPr="00E34843" w:rsidRDefault="009733D5" w:rsidP="00E34843">
            <w:pPr>
              <w:jc w:val="right"/>
              <w:rPr>
                <w:rFonts w:ascii="Times New Roman" w:hAnsi="Times New Roman" w:cs="Times New Roman"/>
                <w:sz w:val="20"/>
                <w:szCs w:val="20"/>
              </w:rPr>
            </w:pPr>
            <w:proofErr w:type="gramStart"/>
            <w:r w:rsidRPr="00E34843">
              <w:rPr>
                <w:rFonts w:ascii="Times New Roman" w:hAnsi="Times New Roman" w:cs="Times New Roman"/>
                <w:sz w:val="20"/>
                <w:szCs w:val="20"/>
              </w:rPr>
              <w:t>0</w:t>
            </w:r>
            <w:r w:rsidR="00E34843">
              <w:rPr>
                <w:rFonts w:ascii="Times New Roman" w:hAnsi="Times New Roman" w:cs="Times New Roman"/>
                <w:sz w:val="20"/>
                <w:szCs w:val="20"/>
              </w:rPr>
              <w:t>,-</w:t>
            </w:r>
            <w:proofErr w:type="gramEnd"/>
          </w:p>
        </w:tc>
      </w:tr>
      <w:tr w:rsidR="009733D5" w:rsidRPr="009733D5" w14:paraId="05EE06DF" w14:textId="77777777" w:rsidTr="009733D5">
        <w:trPr>
          <w:trHeight w:val="306"/>
        </w:trPr>
        <w:tc>
          <w:tcPr>
            <w:tcW w:w="5122" w:type="dxa"/>
            <w:tcBorders>
              <w:top w:val="single" w:sz="8" w:space="0" w:color="000000"/>
              <w:bottom w:val="single" w:sz="8" w:space="0" w:color="000000"/>
              <w:right w:val="single" w:sz="8" w:space="0" w:color="000000"/>
            </w:tcBorders>
            <w:shd w:val="clear" w:color="auto" w:fill="auto"/>
          </w:tcPr>
          <w:p w14:paraId="214C8CA0" w14:textId="77777777" w:rsidR="009733D5" w:rsidRPr="009733D5" w:rsidRDefault="009733D5" w:rsidP="00CD19C5">
            <w:pPr>
              <w:pStyle w:val="TableParagraph"/>
              <w:spacing w:before="36"/>
              <w:ind w:left="111"/>
              <w:rPr>
                <w:rFonts w:ascii="Times New Roman" w:hAnsi="Times New Roman"/>
                <w:sz w:val="20"/>
                <w:szCs w:val="20"/>
              </w:rPr>
            </w:pPr>
            <w:r w:rsidRPr="009733D5">
              <w:rPr>
                <w:rFonts w:ascii="Times New Roman" w:hAnsi="Times New Roman"/>
                <w:sz w:val="20"/>
                <w:szCs w:val="20"/>
              </w:rPr>
              <w:t>Kapitálové</w:t>
            </w:r>
            <w:r w:rsidRPr="009733D5">
              <w:rPr>
                <w:rFonts w:ascii="Times New Roman" w:hAnsi="Times New Roman"/>
                <w:spacing w:val="47"/>
                <w:sz w:val="20"/>
                <w:szCs w:val="20"/>
              </w:rPr>
              <w:t xml:space="preserve"> </w:t>
            </w:r>
            <w:r w:rsidRPr="009733D5">
              <w:rPr>
                <w:rFonts w:ascii="Times New Roman" w:hAnsi="Times New Roman"/>
                <w:sz w:val="20"/>
                <w:szCs w:val="20"/>
              </w:rPr>
              <w:t>výdavky</w:t>
            </w:r>
            <w:r w:rsidRPr="009733D5">
              <w:rPr>
                <w:rFonts w:ascii="Times New Roman" w:hAnsi="Times New Roman"/>
                <w:spacing w:val="-1"/>
                <w:sz w:val="20"/>
                <w:szCs w:val="20"/>
              </w:rPr>
              <w:t xml:space="preserve"> </w:t>
            </w:r>
            <w:r w:rsidRPr="009733D5">
              <w:rPr>
                <w:rFonts w:ascii="Times New Roman" w:hAnsi="Times New Roman"/>
                <w:sz w:val="20"/>
                <w:szCs w:val="20"/>
              </w:rPr>
              <w:t>spolu</w:t>
            </w:r>
          </w:p>
        </w:tc>
        <w:tc>
          <w:tcPr>
            <w:tcW w:w="4311" w:type="dxa"/>
            <w:tcBorders>
              <w:top w:val="single" w:sz="8" w:space="0" w:color="000000"/>
              <w:left w:val="single" w:sz="8" w:space="0" w:color="000000"/>
              <w:bottom w:val="single" w:sz="4" w:space="0" w:color="000000"/>
            </w:tcBorders>
            <w:shd w:val="clear" w:color="auto" w:fill="auto"/>
          </w:tcPr>
          <w:p w14:paraId="10BB8BC7" w14:textId="77777777" w:rsidR="009733D5" w:rsidRPr="009733D5" w:rsidRDefault="009733D5" w:rsidP="00CD19C5">
            <w:pPr>
              <w:pStyle w:val="TableParagraph"/>
              <w:spacing w:before="13"/>
              <w:ind w:right="1"/>
              <w:jc w:val="right"/>
              <w:rPr>
                <w:rFonts w:ascii="Times New Roman" w:hAnsi="Times New Roman"/>
                <w:sz w:val="20"/>
                <w:szCs w:val="20"/>
              </w:rPr>
            </w:pPr>
            <w:r w:rsidRPr="009733D5">
              <w:rPr>
                <w:rFonts w:ascii="Times New Roman" w:hAnsi="Times New Roman"/>
                <w:sz w:val="20"/>
                <w:szCs w:val="20"/>
              </w:rPr>
              <w:t>67 587,14</w:t>
            </w:r>
          </w:p>
        </w:tc>
      </w:tr>
      <w:tr w:rsidR="009733D5" w:rsidRPr="009733D5" w14:paraId="6E45011F" w14:textId="77777777" w:rsidTr="009733D5">
        <w:trPr>
          <w:trHeight w:val="290"/>
        </w:trPr>
        <w:tc>
          <w:tcPr>
            <w:tcW w:w="5122" w:type="dxa"/>
            <w:tcBorders>
              <w:top w:val="single" w:sz="8" w:space="0" w:color="000000"/>
              <w:bottom w:val="single" w:sz="8" w:space="0" w:color="000000"/>
              <w:right w:val="single" w:sz="8" w:space="0" w:color="000000"/>
            </w:tcBorders>
            <w:shd w:val="clear" w:color="auto" w:fill="F2F2F2" w:themeFill="background1" w:themeFillShade="F2"/>
          </w:tcPr>
          <w:p w14:paraId="178A479F" w14:textId="77777777" w:rsidR="009733D5" w:rsidRPr="009733D5" w:rsidRDefault="009733D5" w:rsidP="00CD19C5">
            <w:pPr>
              <w:pStyle w:val="TableParagraph"/>
              <w:spacing w:before="26"/>
              <w:ind w:left="8"/>
              <w:rPr>
                <w:rFonts w:ascii="Times New Roman" w:hAnsi="Times New Roman"/>
                <w:b/>
                <w:i/>
                <w:sz w:val="20"/>
                <w:szCs w:val="20"/>
              </w:rPr>
            </w:pPr>
            <w:r w:rsidRPr="009733D5">
              <w:rPr>
                <w:rFonts w:ascii="Times New Roman" w:hAnsi="Times New Roman"/>
                <w:b/>
                <w:i/>
                <w:sz w:val="20"/>
                <w:szCs w:val="20"/>
              </w:rPr>
              <w:t>Kapitálový</w:t>
            </w:r>
            <w:r w:rsidRPr="009733D5">
              <w:rPr>
                <w:rFonts w:ascii="Times New Roman" w:hAnsi="Times New Roman"/>
                <w:b/>
                <w:i/>
                <w:spacing w:val="-2"/>
                <w:sz w:val="20"/>
                <w:szCs w:val="20"/>
              </w:rPr>
              <w:t xml:space="preserve"> </w:t>
            </w:r>
            <w:r w:rsidRPr="009733D5">
              <w:rPr>
                <w:rFonts w:ascii="Times New Roman" w:hAnsi="Times New Roman"/>
                <w:b/>
                <w:i/>
                <w:sz w:val="20"/>
                <w:szCs w:val="20"/>
              </w:rPr>
              <w:t>rozpočet</w:t>
            </w:r>
          </w:p>
        </w:tc>
        <w:tc>
          <w:tcPr>
            <w:tcW w:w="4311" w:type="dxa"/>
            <w:tcBorders>
              <w:top w:val="single" w:sz="4" w:space="0" w:color="000000"/>
              <w:left w:val="single" w:sz="8" w:space="0" w:color="000000"/>
              <w:bottom w:val="single" w:sz="8" w:space="0" w:color="000000"/>
            </w:tcBorders>
            <w:shd w:val="clear" w:color="auto" w:fill="F2F2F2" w:themeFill="background1" w:themeFillShade="F2"/>
          </w:tcPr>
          <w:p w14:paraId="2EEA517D" w14:textId="77777777" w:rsidR="009733D5" w:rsidRPr="009733D5" w:rsidRDefault="009733D5" w:rsidP="00CD19C5">
            <w:pPr>
              <w:pStyle w:val="TableParagraph"/>
              <w:numPr>
                <w:ilvl w:val="0"/>
                <w:numId w:val="45"/>
              </w:numPr>
              <w:spacing w:before="3"/>
              <w:ind w:right="1"/>
              <w:jc w:val="right"/>
              <w:rPr>
                <w:rFonts w:ascii="Times New Roman" w:hAnsi="Times New Roman"/>
                <w:b/>
                <w:sz w:val="20"/>
                <w:szCs w:val="20"/>
              </w:rPr>
            </w:pPr>
            <w:r w:rsidRPr="009733D5">
              <w:rPr>
                <w:rFonts w:ascii="Times New Roman" w:hAnsi="Times New Roman"/>
                <w:b/>
                <w:sz w:val="20"/>
                <w:szCs w:val="20"/>
              </w:rPr>
              <w:t>67 587,14</w:t>
            </w:r>
          </w:p>
        </w:tc>
      </w:tr>
      <w:tr w:rsidR="009733D5" w:rsidRPr="009733D5" w14:paraId="109273AF" w14:textId="77777777" w:rsidTr="009733D5">
        <w:trPr>
          <w:trHeight w:val="290"/>
        </w:trPr>
        <w:tc>
          <w:tcPr>
            <w:tcW w:w="5122" w:type="dxa"/>
            <w:tcBorders>
              <w:top w:val="single" w:sz="8" w:space="0" w:color="000000"/>
              <w:bottom w:val="single" w:sz="8" w:space="0" w:color="000000"/>
              <w:right w:val="single" w:sz="8" w:space="0" w:color="000000"/>
            </w:tcBorders>
            <w:shd w:val="clear" w:color="auto" w:fill="F2F2F2" w:themeFill="background1" w:themeFillShade="F2"/>
          </w:tcPr>
          <w:p w14:paraId="684904DC" w14:textId="77777777" w:rsidR="009733D5" w:rsidRPr="009733D5" w:rsidRDefault="009733D5" w:rsidP="00CD19C5">
            <w:pPr>
              <w:pStyle w:val="TableParagraph"/>
              <w:spacing w:before="26"/>
              <w:ind w:left="8"/>
              <w:rPr>
                <w:rFonts w:ascii="Times New Roman" w:hAnsi="Times New Roman"/>
                <w:b/>
                <w:i/>
                <w:sz w:val="20"/>
                <w:szCs w:val="20"/>
              </w:rPr>
            </w:pPr>
            <w:proofErr w:type="spellStart"/>
            <w:r w:rsidRPr="009733D5">
              <w:rPr>
                <w:rFonts w:ascii="Times New Roman" w:hAnsi="Times New Roman"/>
                <w:b/>
                <w:i/>
                <w:sz w:val="20"/>
                <w:szCs w:val="20"/>
              </w:rPr>
              <w:t>Schodok</w:t>
            </w:r>
            <w:proofErr w:type="spellEnd"/>
            <w:r w:rsidRPr="009733D5">
              <w:rPr>
                <w:rFonts w:ascii="Times New Roman" w:hAnsi="Times New Roman"/>
                <w:b/>
                <w:i/>
                <w:spacing w:val="46"/>
                <w:sz w:val="20"/>
                <w:szCs w:val="20"/>
              </w:rPr>
              <w:t xml:space="preserve"> </w:t>
            </w:r>
            <w:proofErr w:type="spellStart"/>
            <w:r w:rsidRPr="009733D5">
              <w:rPr>
                <w:rFonts w:ascii="Times New Roman" w:hAnsi="Times New Roman"/>
                <w:b/>
                <w:i/>
                <w:sz w:val="20"/>
                <w:szCs w:val="20"/>
              </w:rPr>
              <w:t>bežného</w:t>
            </w:r>
            <w:proofErr w:type="spellEnd"/>
            <w:r w:rsidRPr="009733D5">
              <w:rPr>
                <w:rFonts w:ascii="Times New Roman" w:hAnsi="Times New Roman"/>
                <w:b/>
                <w:i/>
                <w:sz w:val="20"/>
                <w:szCs w:val="20"/>
              </w:rPr>
              <w:t xml:space="preserve"> a</w:t>
            </w:r>
            <w:r w:rsidRPr="009733D5">
              <w:rPr>
                <w:rFonts w:ascii="Times New Roman" w:hAnsi="Times New Roman"/>
                <w:b/>
                <w:i/>
                <w:spacing w:val="-1"/>
                <w:sz w:val="20"/>
                <w:szCs w:val="20"/>
              </w:rPr>
              <w:t xml:space="preserve"> </w:t>
            </w:r>
            <w:proofErr w:type="spellStart"/>
            <w:r w:rsidRPr="009733D5">
              <w:rPr>
                <w:rFonts w:ascii="Times New Roman" w:hAnsi="Times New Roman"/>
                <w:b/>
                <w:i/>
                <w:sz w:val="20"/>
                <w:szCs w:val="20"/>
              </w:rPr>
              <w:t>kapitálového</w:t>
            </w:r>
            <w:proofErr w:type="spellEnd"/>
            <w:r w:rsidRPr="009733D5">
              <w:rPr>
                <w:rFonts w:ascii="Times New Roman" w:hAnsi="Times New Roman"/>
                <w:b/>
                <w:i/>
                <w:spacing w:val="-3"/>
                <w:sz w:val="20"/>
                <w:szCs w:val="20"/>
              </w:rPr>
              <w:t xml:space="preserve"> </w:t>
            </w:r>
            <w:proofErr w:type="spellStart"/>
            <w:r w:rsidRPr="009733D5">
              <w:rPr>
                <w:rFonts w:ascii="Times New Roman" w:hAnsi="Times New Roman"/>
                <w:b/>
                <w:i/>
                <w:sz w:val="20"/>
                <w:szCs w:val="20"/>
              </w:rPr>
              <w:t>rozpočtu</w:t>
            </w:r>
            <w:proofErr w:type="spellEnd"/>
          </w:p>
        </w:tc>
        <w:tc>
          <w:tcPr>
            <w:tcW w:w="4311" w:type="dxa"/>
            <w:tcBorders>
              <w:top w:val="single" w:sz="8" w:space="0" w:color="000000"/>
              <w:left w:val="single" w:sz="8" w:space="0" w:color="000000"/>
              <w:bottom w:val="single" w:sz="8" w:space="0" w:color="000000"/>
            </w:tcBorders>
            <w:shd w:val="clear" w:color="auto" w:fill="F2F2F2" w:themeFill="background1" w:themeFillShade="F2"/>
          </w:tcPr>
          <w:p w14:paraId="544C5CD7" w14:textId="77777777" w:rsidR="009733D5" w:rsidRPr="009733D5" w:rsidRDefault="009733D5" w:rsidP="00CD19C5">
            <w:pPr>
              <w:pStyle w:val="TableParagraph"/>
              <w:numPr>
                <w:ilvl w:val="0"/>
                <w:numId w:val="45"/>
              </w:numPr>
              <w:spacing w:before="3"/>
              <w:ind w:right="1"/>
              <w:jc w:val="right"/>
              <w:rPr>
                <w:rFonts w:ascii="Times New Roman" w:hAnsi="Times New Roman"/>
                <w:b/>
                <w:i/>
                <w:sz w:val="20"/>
                <w:szCs w:val="20"/>
              </w:rPr>
            </w:pPr>
            <w:r w:rsidRPr="009733D5">
              <w:rPr>
                <w:rFonts w:ascii="Times New Roman" w:hAnsi="Times New Roman"/>
                <w:b/>
                <w:i/>
                <w:sz w:val="20"/>
                <w:szCs w:val="20"/>
              </w:rPr>
              <w:t>69 829,72</w:t>
            </w:r>
          </w:p>
        </w:tc>
      </w:tr>
      <w:tr w:rsidR="009733D5" w:rsidRPr="009733D5" w14:paraId="7E0DD58B" w14:textId="77777777" w:rsidTr="009733D5">
        <w:trPr>
          <w:trHeight w:val="290"/>
        </w:trPr>
        <w:tc>
          <w:tcPr>
            <w:tcW w:w="5122" w:type="dxa"/>
            <w:tcBorders>
              <w:top w:val="single" w:sz="8" w:space="0" w:color="000000"/>
              <w:bottom w:val="single" w:sz="8" w:space="0" w:color="000000"/>
              <w:right w:val="single" w:sz="8" w:space="0" w:color="000000"/>
            </w:tcBorders>
            <w:shd w:val="clear" w:color="auto" w:fill="auto"/>
          </w:tcPr>
          <w:p w14:paraId="5D6CB04D" w14:textId="77777777" w:rsidR="009733D5" w:rsidRPr="009733D5" w:rsidRDefault="009733D5" w:rsidP="00CD19C5">
            <w:pPr>
              <w:pStyle w:val="TableParagraph"/>
              <w:spacing w:before="26"/>
              <w:ind w:left="8"/>
              <w:rPr>
                <w:rFonts w:ascii="Times New Roman" w:hAnsi="Times New Roman"/>
                <w:b/>
                <w:i/>
                <w:sz w:val="20"/>
                <w:szCs w:val="20"/>
              </w:rPr>
            </w:pPr>
            <w:proofErr w:type="spellStart"/>
            <w:r w:rsidRPr="009733D5">
              <w:rPr>
                <w:rFonts w:ascii="Times New Roman" w:hAnsi="Times New Roman"/>
                <w:b/>
                <w:i/>
                <w:sz w:val="20"/>
                <w:szCs w:val="20"/>
              </w:rPr>
              <w:t>Vylúčenie</w:t>
            </w:r>
            <w:proofErr w:type="spellEnd"/>
            <w:r w:rsidRPr="009733D5">
              <w:rPr>
                <w:rFonts w:ascii="Times New Roman" w:hAnsi="Times New Roman"/>
                <w:b/>
                <w:i/>
                <w:spacing w:val="-1"/>
                <w:sz w:val="20"/>
                <w:szCs w:val="20"/>
              </w:rPr>
              <w:t xml:space="preserve"> </w:t>
            </w:r>
            <w:r w:rsidRPr="009733D5">
              <w:rPr>
                <w:rFonts w:ascii="Times New Roman" w:hAnsi="Times New Roman"/>
                <w:b/>
                <w:i/>
                <w:sz w:val="20"/>
                <w:szCs w:val="20"/>
              </w:rPr>
              <w:t>z</w:t>
            </w:r>
            <w:r w:rsidRPr="009733D5">
              <w:rPr>
                <w:rFonts w:ascii="Times New Roman" w:hAnsi="Times New Roman"/>
                <w:b/>
                <w:i/>
                <w:spacing w:val="-1"/>
                <w:sz w:val="20"/>
                <w:szCs w:val="20"/>
              </w:rPr>
              <w:t> </w:t>
            </w:r>
            <w:proofErr w:type="spellStart"/>
            <w:r w:rsidRPr="009733D5">
              <w:rPr>
                <w:rFonts w:ascii="Times New Roman" w:hAnsi="Times New Roman"/>
                <w:b/>
                <w:i/>
                <w:sz w:val="20"/>
                <w:szCs w:val="20"/>
              </w:rPr>
              <w:t>prebytku</w:t>
            </w:r>
            <w:proofErr w:type="spellEnd"/>
            <w:r w:rsidRPr="009733D5">
              <w:rPr>
                <w:rFonts w:ascii="Times New Roman" w:hAnsi="Times New Roman"/>
                <w:b/>
                <w:i/>
                <w:sz w:val="20"/>
                <w:szCs w:val="20"/>
              </w:rPr>
              <w:t>/</w:t>
            </w:r>
            <w:proofErr w:type="spellStart"/>
            <w:r w:rsidRPr="009733D5">
              <w:rPr>
                <w:rFonts w:ascii="Times New Roman" w:hAnsi="Times New Roman"/>
                <w:b/>
                <w:i/>
                <w:sz w:val="20"/>
                <w:szCs w:val="20"/>
              </w:rPr>
              <w:t>Úprava</w:t>
            </w:r>
            <w:proofErr w:type="spellEnd"/>
            <w:r w:rsidRPr="009733D5">
              <w:rPr>
                <w:rFonts w:ascii="Times New Roman" w:hAnsi="Times New Roman"/>
                <w:b/>
                <w:i/>
                <w:sz w:val="20"/>
                <w:szCs w:val="20"/>
              </w:rPr>
              <w:t xml:space="preserve"> </w:t>
            </w:r>
            <w:proofErr w:type="spellStart"/>
            <w:r w:rsidRPr="009733D5">
              <w:rPr>
                <w:rFonts w:ascii="Times New Roman" w:hAnsi="Times New Roman"/>
                <w:b/>
                <w:i/>
                <w:sz w:val="20"/>
                <w:szCs w:val="20"/>
              </w:rPr>
              <w:t>schodku</w:t>
            </w:r>
            <w:proofErr w:type="spellEnd"/>
            <w:r w:rsidRPr="009733D5">
              <w:rPr>
                <w:rFonts w:ascii="Times New Roman" w:hAnsi="Times New Roman"/>
                <w:b/>
                <w:i/>
                <w:spacing w:val="48"/>
                <w:sz w:val="20"/>
                <w:szCs w:val="20"/>
              </w:rPr>
              <w:t xml:space="preserve"> </w:t>
            </w:r>
            <w:r w:rsidRPr="009733D5">
              <w:rPr>
                <w:rFonts w:ascii="Times New Roman" w:hAnsi="Times New Roman"/>
                <w:b/>
                <w:i/>
                <w:sz w:val="20"/>
                <w:szCs w:val="20"/>
              </w:rPr>
              <w:t>HČ</w:t>
            </w:r>
          </w:p>
        </w:tc>
        <w:tc>
          <w:tcPr>
            <w:tcW w:w="4311" w:type="dxa"/>
            <w:tcBorders>
              <w:top w:val="single" w:sz="8" w:space="0" w:color="000000"/>
              <w:left w:val="single" w:sz="8" w:space="0" w:color="000000"/>
              <w:bottom w:val="single" w:sz="8" w:space="0" w:color="000000"/>
            </w:tcBorders>
            <w:shd w:val="clear" w:color="auto" w:fill="auto"/>
          </w:tcPr>
          <w:p w14:paraId="2DB46EDD" w14:textId="77777777" w:rsidR="009733D5" w:rsidRPr="009733D5" w:rsidRDefault="009733D5" w:rsidP="00CD19C5">
            <w:pPr>
              <w:pStyle w:val="TableParagraph"/>
              <w:numPr>
                <w:ilvl w:val="0"/>
                <w:numId w:val="45"/>
              </w:numPr>
              <w:spacing w:before="3"/>
              <w:ind w:right="1"/>
              <w:jc w:val="right"/>
              <w:rPr>
                <w:rFonts w:ascii="Times New Roman" w:hAnsi="Times New Roman"/>
                <w:sz w:val="20"/>
                <w:szCs w:val="20"/>
              </w:rPr>
            </w:pPr>
            <w:r w:rsidRPr="009733D5">
              <w:rPr>
                <w:rFonts w:ascii="Times New Roman" w:hAnsi="Times New Roman"/>
                <w:sz w:val="20"/>
                <w:szCs w:val="20"/>
              </w:rPr>
              <w:t>1 672,20</w:t>
            </w:r>
          </w:p>
        </w:tc>
      </w:tr>
      <w:tr w:rsidR="009733D5" w:rsidRPr="009733D5" w14:paraId="391ADF89" w14:textId="77777777" w:rsidTr="009733D5">
        <w:trPr>
          <w:trHeight w:val="290"/>
        </w:trPr>
        <w:tc>
          <w:tcPr>
            <w:tcW w:w="5122" w:type="dxa"/>
            <w:tcBorders>
              <w:top w:val="single" w:sz="8" w:space="0" w:color="000000"/>
              <w:bottom w:val="single" w:sz="8" w:space="0" w:color="000000"/>
              <w:right w:val="single" w:sz="8" w:space="0" w:color="000000"/>
            </w:tcBorders>
            <w:shd w:val="clear" w:color="auto" w:fill="F2F2F2" w:themeFill="background1" w:themeFillShade="F2"/>
          </w:tcPr>
          <w:p w14:paraId="73C63DB7" w14:textId="77777777" w:rsidR="009733D5" w:rsidRPr="009733D5" w:rsidRDefault="009733D5" w:rsidP="00CD19C5">
            <w:pPr>
              <w:pStyle w:val="TableParagraph"/>
              <w:spacing w:before="29"/>
              <w:ind w:left="8"/>
              <w:rPr>
                <w:rFonts w:ascii="Times New Roman" w:hAnsi="Times New Roman"/>
                <w:b/>
                <w:i/>
                <w:sz w:val="20"/>
                <w:szCs w:val="20"/>
              </w:rPr>
            </w:pPr>
            <w:proofErr w:type="spellStart"/>
            <w:r w:rsidRPr="009733D5">
              <w:rPr>
                <w:rFonts w:ascii="Times New Roman" w:hAnsi="Times New Roman"/>
                <w:b/>
                <w:i/>
                <w:sz w:val="20"/>
                <w:szCs w:val="20"/>
              </w:rPr>
              <w:t>Upravený</w:t>
            </w:r>
            <w:proofErr w:type="spellEnd"/>
            <w:r w:rsidRPr="009733D5">
              <w:rPr>
                <w:rFonts w:ascii="Times New Roman" w:hAnsi="Times New Roman"/>
                <w:b/>
                <w:i/>
                <w:spacing w:val="-3"/>
                <w:sz w:val="20"/>
                <w:szCs w:val="20"/>
              </w:rPr>
              <w:t xml:space="preserve"> </w:t>
            </w:r>
            <w:proofErr w:type="spellStart"/>
            <w:r w:rsidRPr="009733D5">
              <w:rPr>
                <w:rFonts w:ascii="Times New Roman" w:hAnsi="Times New Roman"/>
                <w:b/>
                <w:i/>
                <w:sz w:val="20"/>
                <w:szCs w:val="20"/>
              </w:rPr>
              <w:t>prebytok</w:t>
            </w:r>
            <w:proofErr w:type="spellEnd"/>
            <w:r w:rsidRPr="009733D5">
              <w:rPr>
                <w:rFonts w:ascii="Times New Roman" w:hAnsi="Times New Roman"/>
                <w:b/>
                <w:i/>
                <w:sz w:val="20"/>
                <w:szCs w:val="20"/>
              </w:rPr>
              <w:t>/</w:t>
            </w:r>
            <w:proofErr w:type="spellStart"/>
            <w:r w:rsidRPr="009733D5">
              <w:rPr>
                <w:rFonts w:ascii="Times New Roman" w:hAnsi="Times New Roman"/>
                <w:b/>
                <w:i/>
                <w:sz w:val="20"/>
                <w:szCs w:val="20"/>
              </w:rPr>
              <w:t>schodok</w:t>
            </w:r>
            <w:proofErr w:type="spellEnd"/>
            <w:r w:rsidRPr="009733D5">
              <w:rPr>
                <w:rFonts w:ascii="Times New Roman" w:hAnsi="Times New Roman"/>
                <w:b/>
                <w:i/>
                <w:spacing w:val="-3"/>
                <w:sz w:val="20"/>
                <w:szCs w:val="20"/>
              </w:rPr>
              <w:t xml:space="preserve"> </w:t>
            </w:r>
            <w:proofErr w:type="spellStart"/>
            <w:r w:rsidRPr="009733D5">
              <w:rPr>
                <w:rFonts w:ascii="Times New Roman" w:hAnsi="Times New Roman"/>
                <w:b/>
                <w:i/>
                <w:sz w:val="20"/>
                <w:szCs w:val="20"/>
              </w:rPr>
              <w:t>bežného</w:t>
            </w:r>
            <w:proofErr w:type="spellEnd"/>
            <w:r w:rsidRPr="009733D5">
              <w:rPr>
                <w:rFonts w:ascii="Times New Roman" w:hAnsi="Times New Roman"/>
                <w:b/>
                <w:i/>
                <w:spacing w:val="-2"/>
                <w:sz w:val="20"/>
                <w:szCs w:val="20"/>
              </w:rPr>
              <w:t xml:space="preserve"> </w:t>
            </w:r>
            <w:r w:rsidRPr="009733D5">
              <w:rPr>
                <w:rFonts w:ascii="Times New Roman" w:hAnsi="Times New Roman"/>
                <w:b/>
                <w:i/>
                <w:sz w:val="20"/>
                <w:szCs w:val="20"/>
              </w:rPr>
              <w:t xml:space="preserve">a </w:t>
            </w:r>
            <w:proofErr w:type="spellStart"/>
            <w:r w:rsidRPr="009733D5">
              <w:rPr>
                <w:rFonts w:ascii="Times New Roman" w:hAnsi="Times New Roman"/>
                <w:b/>
                <w:i/>
                <w:sz w:val="20"/>
                <w:szCs w:val="20"/>
              </w:rPr>
              <w:t>kapitálového</w:t>
            </w:r>
            <w:proofErr w:type="spellEnd"/>
            <w:r w:rsidRPr="009733D5">
              <w:rPr>
                <w:rFonts w:ascii="Times New Roman" w:hAnsi="Times New Roman"/>
                <w:b/>
                <w:i/>
                <w:spacing w:val="-3"/>
                <w:sz w:val="20"/>
                <w:szCs w:val="20"/>
              </w:rPr>
              <w:t xml:space="preserve"> </w:t>
            </w:r>
            <w:proofErr w:type="spellStart"/>
            <w:r w:rsidRPr="009733D5">
              <w:rPr>
                <w:rFonts w:ascii="Times New Roman" w:hAnsi="Times New Roman"/>
                <w:b/>
                <w:i/>
                <w:sz w:val="20"/>
                <w:szCs w:val="20"/>
              </w:rPr>
              <w:t>rozpočtu</w:t>
            </w:r>
            <w:proofErr w:type="spellEnd"/>
          </w:p>
        </w:tc>
        <w:tc>
          <w:tcPr>
            <w:tcW w:w="4311" w:type="dxa"/>
            <w:tcBorders>
              <w:top w:val="single" w:sz="8" w:space="0" w:color="000000"/>
              <w:left w:val="single" w:sz="8" w:space="0" w:color="000000"/>
              <w:bottom w:val="single" w:sz="8" w:space="0" w:color="000000"/>
            </w:tcBorders>
            <w:shd w:val="clear" w:color="auto" w:fill="F2F2F2" w:themeFill="background1" w:themeFillShade="F2"/>
          </w:tcPr>
          <w:p w14:paraId="173A7804" w14:textId="77777777" w:rsidR="009733D5" w:rsidRPr="009733D5" w:rsidRDefault="009733D5" w:rsidP="00CD19C5">
            <w:pPr>
              <w:pStyle w:val="TableParagraph"/>
              <w:numPr>
                <w:ilvl w:val="0"/>
                <w:numId w:val="45"/>
              </w:numPr>
              <w:spacing w:before="3"/>
              <w:ind w:right="1"/>
              <w:jc w:val="right"/>
              <w:rPr>
                <w:rFonts w:ascii="Times New Roman" w:hAnsi="Times New Roman"/>
                <w:b/>
                <w:i/>
                <w:sz w:val="20"/>
                <w:szCs w:val="20"/>
              </w:rPr>
            </w:pPr>
            <w:r w:rsidRPr="009733D5">
              <w:rPr>
                <w:rFonts w:ascii="Times New Roman" w:hAnsi="Times New Roman"/>
                <w:b/>
                <w:i/>
                <w:sz w:val="20"/>
                <w:szCs w:val="20"/>
              </w:rPr>
              <w:t>71 501,92</w:t>
            </w:r>
          </w:p>
        </w:tc>
      </w:tr>
      <w:tr w:rsidR="009733D5" w:rsidRPr="009733D5" w14:paraId="614115A6" w14:textId="77777777" w:rsidTr="009733D5">
        <w:trPr>
          <w:trHeight w:val="218"/>
        </w:trPr>
        <w:tc>
          <w:tcPr>
            <w:tcW w:w="5122" w:type="dxa"/>
            <w:tcBorders>
              <w:top w:val="single" w:sz="8" w:space="0" w:color="000000"/>
              <w:bottom w:val="single" w:sz="8" w:space="0" w:color="000000"/>
              <w:right w:val="single" w:sz="8" w:space="0" w:color="000000"/>
            </w:tcBorders>
            <w:shd w:val="clear" w:color="auto" w:fill="auto"/>
          </w:tcPr>
          <w:p w14:paraId="56FE5971" w14:textId="77777777" w:rsidR="009733D5" w:rsidRPr="009733D5" w:rsidRDefault="009733D5" w:rsidP="00CD19C5">
            <w:pPr>
              <w:pStyle w:val="TableParagraph"/>
              <w:ind w:left="8"/>
              <w:rPr>
                <w:rFonts w:ascii="Times New Roman" w:hAnsi="Times New Roman"/>
                <w:sz w:val="20"/>
                <w:szCs w:val="20"/>
              </w:rPr>
            </w:pPr>
            <w:proofErr w:type="spellStart"/>
            <w:r w:rsidRPr="009733D5">
              <w:rPr>
                <w:rFonts w:ascii="Times New Roman" w:hAnsi="Times New Roman"/>
                <w:sz w:val="20"/>
                <w:szCs w:val="20"/>
              </w:rPr>
              <w:t>Príjmové</w:t>
            </w:r>
            <w:proofErr w:type="spellEnd"/>
            <w:r w:rsidRPr="009733D5">
              <w:rPr>
                <w:rFonts w:ascii="Times New Roman" w:hAnsi="Times New Roman"/>
                <w:sz w:val="20"/>
                <w:szCs w:val="20"/>
              </w:rPr>
              <w:t xml:space="preserve"> </w:t>
            </w:r>
            <w:proofErr w:type="spellStart"/>
            <w:r w:rsidRPr="009733D5">
              <w:rPr>
                <w:rFonts w:ascii="Times New Roman" w:hAnsi="Times New Roman"/>
                <w:sz w:val="20"/>
                <w:szCs w:val="20"/>
              </w:rPr>
              <w:t>finančné</w:t>
            </w:r>
            <w:proofErr w:type="spellEnd"/>
            <w:r w:rsidRPr="009733D5">
              <w:rPr>
                <w:rFonts w:ascii="Times New Roman" w:hAnsi="Times New Roman"/>
                <w:sz w:val="20"/>
                <w:szCs w:val="20"/>
              </w:rPr>
              <w:t xml:space="preserve"> </w:t>
            </w:r>
            <w:proofErr w:type="spellStart"/>
            <w:r w:rsidRPr="009733D5">
              <w:rPr>
                <w:rFonts w:ascii="Times New Roman" w:hAnsi="Times New Roman"/>
                <w:sz w:val="20"/>
                <w:szCs w:val="20"/>
              </w:rPr>
              <w:t>operácie</w:t>
            </w:r>
            <w:proofErr w:type="spellEnd"/>
            <w:r w:rsidRPr="009733D5">
              <w:rPr>
                <w:rFonts w:ascii="Times New Roman" w:hAnsi="Times New Roman"/>
                <w:sz w:val="20"/>
                <w:szCs w:val="20"/>
              </w:rPr>
              <w:t xml:space="preserve"> s </w:t>
            </w:r>
            <w:proofErr w:type="spellStart"/>
            <w:r w:rsidRPr="009733D5">
              <w:rPr>
                <w:rFonts w:ascii="Times New Roman" w:hAnsi="Times New Roman"/>
                <w:sz w:val="20"/>
                <w:szCs w:val="20"/>
              </w:rPr>
              <w:t>výnimkou</w:t>
            </w:r>
            <w:proofErr w:type="spellEnd"/>
            <w:r w:rsidRPr="009733D5">
              <w:rPr>
                <w:rFonts w:ascii="Times New Roman" w:hAnsi="Times New Roman"/>
                <w:sz w:val="20"/>
                <w:szCs w:val="20"/>
              </w:rPr>
              <w:t xml:space="preserve"> </w:t>
            </w:r>
            <w:proofErr w:type="spellStart"/>
            <w:r w:rsidRPr="009733D5">
              <w:rPr>
                <w:rFonts w:ascii="Times New Roman" w:hAnsi="Times New Roman"/>
                <w:sz w:val="20"/>
                <w:szCs w:val="20"/>
              </w:rPr>
              <w:t>cudzích</w:t>
            </w:r>
            <w:proofErr w:type="spellEnd"/>
            <w:r w:rsidRPr="009733D5">
              <w:rPr>
                <w:rFonts w:ascii="Times New Roman" w:hAnsi="Times New Roman"/>
                <w:sz w:val="20"/>
                <w:szCs w:val="20"/>
              </w:rPr>
              <w:t xml:space="preserve"> </w:t>
            </w:r>
            <w:proofErr w:type="spellStart"/>
            <w:r w:rsidRPr="009733D5">
              <w:rPr>
                <w:rFonts w:ascii="Times New Roman" w:hAnsi="Times New Roman"/>
                <w:sz w:val="20"/>
                <w:szCs w:val="20"/>
              </w:rPr>
              <w:t>prostriedkov</w:t>
            </w:r>
            <w:proofErr w:type="spellEnd"/>
          </w:p>
        </w:tc>
        <w:tc>
          <w:tcPr>
            <w:tcW w:w="4311" w:type="dxa"/>
            <w:tcBorders>
              <w:top w:val="single" w:sz="8" w:space="0" w:color="000000"/>
              <w:left w:val="single" w:sz="8" w:space="0" w:color="000000"/>
              <w:bottom w:val="single" w:sz="8" w:space="0" w:color="000000"/>
            </w:tcBorders>
            <w:shd w:val="clear" w:color="auto" w:fill="auto"/>
          </w:tcPr>
          <w:p w14:paraId="76BA399C" w14:textId="77777777" w:rsidR="009733D5" w:rsidRPr="009733D5" w:rsidRDefault="009733D5" w:rsidP="00CD19C5">
            <w:pPr>
              <w:pStyle w:val="TableParagraph"/>
              <w:spacing w:before="92"/>
              <w:ind w:right="1"/>
              <w:jc w:val="right"/>
              <w:rPr>
                <w:rFonts w:ascii="Times New Roman" w:hAnsi="Times New Roman"/>
                <w:sz w:val="20"/>
                <w:szCs w:val="20"/>
              </w:rPr>
            </w:pPr>
            <w:r w:rsidRPr="009733D5">
              <w:rPr>
                <w:rFonts w:ascii="Times New Roman" w:hAnsi="Times New Roman"/>
                <w:sz w:val="20"/>
                <w:szCs w:val="20"/>
              </w:rPr>
              <w:t>97 001,08</w:t>
            </w:r>
          </w:p>
        </w:tc>
      </w:tr>
      <w:tr w:rsidR="009733D5" w:rsidRPr="009733D5" w14:paraId="1344B85F" w14:textId="77777777" w:rsidTr="009733D5">
        <w:trPr>
          <w:trHeight w:val="293"/>
        </w:trPr>
        <w:tc>
          <w:tcPr>
            <w:tcW w:w="5122" w:type="dxa"/>
            <w:tcBorders>
              <w:top w:val="single" w:sz="8" w:space="0" w:color="000000"/>
              <w:bottom w:val="single" w:sz="8" w:space="0" w:color="000000"/>
              <w:right w:val="single" w:sz="8" w:space="0" w:color="000000"/>
            </w:tcBorders>
            <w:shd w:val="clear" w:color="auto" w:fill="auto"/>
          </w:tcPr>
          <w:p w14:paraId="18E86470" w14:textId="77777777" w:rsidR="009733D5" w:rsidRPr="00E34843" w:rsidRDefault="009733D5" w:rsidP="00CD19C5">
            <w:pPr>
              <w:pStyle w:val="TableParagraph"/>
              <w:rPr>
                <w:rFonts w:ascii="Times New Roman" w:hAnsi="Times New Roman"/>
                <w:sz w:val="20"/>
                <w:szCs w:val="20"/>
              </w:rPr>
            </w:pPr>
            <w:proofErr w:type="spellStart"/>
            <w:r w:rsidRPr="00E34843">
              <w:rPr>
                <w:rFonts w:ascii="Times New Roman" w:hAnsi="Times New Roman"/>
                <w:sz w:val="20"/>
                <w:szCs w:val="20"/>
              </w:rPr>
              <w:t>Výdavkové</w:t>
            </w:r>
            <w:proofErr w:type="spellEnd"/>
            <w:r w:rsidRPr="00E34843">
              <w:rPr>
                <w:rFonts w:ascii="Times New Roman" w:hAnsi="Times New Roman"/>
                <w:sz w:val="20"/>
                <w:szCs w:val="20"/>
              </w:rPr>
              <w:t xml:space="preserve"> </w:t>
            </w:r>
            <w:proofErr w:type="spellStart"/>
            <w:r w:rsidRPr="00E34843">
              <w:rPr>
                <w:rFonts w:ascii="Times New Roman" w:hAnsi="Times New Roman"/>
                <w:sz w:val="20"/>
                <w:szCs w:val="20"/>
              </w:rPr>
              <w:t>finančné</w:t>
            </w:r>
            <w:proofErr w:type="spellEnd"/>
            <w:r w:rsidRPr="00E34843">
              <w:rPr>
                <w:rFonts w:ascii="Times New Roman" w:hAnsi="Times New Roman"/>
                <w:sz w:val="20"/>
                <w:szCs w:val="20"/>
              </w:rPr>
              <w:t xml:space="preserve"> </w:t>
            </w:r>
            <w:proofErr w:type="spellStart"/>
            <w:r w:rsidRPr="00E34843">
              <w:rPr>
                <w:rFonts w:ascii="Times New Roman" w:hAnsi="Times New Roman"/>
                <w:sz w:val="20"/>
                <w:szCs w:val="20"/>
              </w:rPr>
              <w:t>operácie</w:t>
            </w:r>
            <w:proofErr w:type="spellEnd"/>
            <w:r w:rsidRPr="00E34843">
              <w:rPr>
                <w:rFonts w:ascii="Times New Roman" w:hAnsi="Times New Roman"/>
                <w:sz w:val="20"/>
                <w:szCs w:val="20"/>
              </w:rPr>
              <w:t xml:space="preserve"> s </w:t>
            </w:r>
            <w:proofErr w:type="spellStart"/>
            <w:r w:rsidRPr="00E34843">
              <w:rPr>
                <w:rFonts w:ascii="Times New Roman" w:hAnsi="Times New Roman"/>
                <w:sz w:val="20"/>
                <w:szCs w:val="20"/>
              </w:rPr>
              <w:t>výnimkou</w:t>
            </w:r>
            <w:proofErr w:type="spellEnd"/>
            <w:r w:rsidRPr="00E34843">
              <w:rPr>
                <w:rFonts w:ascii="Times New Roman" w:hAnsi="Times New Roman"/>
                <w:sz w:val="20"/>
                <w:szCs w:val="20"/>
              </w:rPr>
              <w:t xml:space="preserve"> </w:t>
            </w:r>
            <w:proofErr w:type="spellStart"/>
            <w:r w:rsidRPr="00E34843">
              <w:rPr>
                <w:rFonts w:ascii="Times New Roman" w:hAnsi="Times New Roman"/>
                <w:sz w:val="20"/>
                <w:szCs w:val="20"/>
              </w:rPr>
              <w:t>cudzích</w:t>
            </w:r>
            <w:proofErr w:type="spellEnd"/>
            <w:r w:rsidRPr="00E34843">
              <w:rPr>
                <w:rFonts w:ascii="Times New Roman" w:hAnsi="Times New Roman"/>
                <w:sz w:val="20"/>
                <w:szCs w:val="20"/>
              </w:rPr>
              <w:t xml:space="preserve"> </w:t>
            </w:r>
            <w:proofErr w:type="spellStart"/>
            <w:r w:rsidRPr="00E34843">
              <w:rPr>
                <w:rFonts w:ascii="Times New Roman" w:hAnsi="Times New Roman"/>
                <w:sz w:val="20"/>
                <w:szCs w:val="20"/>
              </w:rPr>
              <w:t>prostriedkov</w:t>
            </w:r>
            <w:proofErr w:type="spellEnd"/>
          </w:p>
        </w:tc>
        <w:tc>
          <w:tcPr>
            <w:tcW w:w="4311" w:type="dxa"/>
            <w:tcBorders>
              <w:top w:val="single" w:sz="8" w:space="0" w:color="000000"/>
              <w:left w:val="single" w:sz="8" w:space="0" w:color="000000"/>
              <w:bottom w:val="single" w:sz="8" w:space="0" w:color="000000"/>
            </w:tcBorders>
            <w:shd w:val="clear" w:color="auto" w:fill="auto"/>
          </w:tcPr>
          <w:p w14:paraId="2661DC14" w14:textId="50DAF363" w:rsidR="009733D5" w:rsidRPr="00E34843" w:rsidRDefault="009733D5" w:rsidP="00E34843">
            <w:pPr>
              <w:jc w:val="right"/>
              <w:rPr>
                <w:rFonts w:ascii="Times New Roman" w:hAnsi="Times New Roman" w:cs="Times New Roman"/>
                <w:sz w:val="20"/>
                <w:szCs w:val="20"/>
              </w:rPr>
            </w:pPr>
            <w:proofErr w:type="gramStart"/>
            <w:r w:rsidRPr="00E34843">
              <w:rPr>
                <w:rFonts w:ascii="Times New Roman" w:hAnsi="Times New Roman" w:cs="Times New Roman"/>
                <w:sz w:val="20"/>
                <w:szCs w:val="20"/>
              </w:rPr>
              <w:t>0</w:t>
            </w:r>
            <w:r w:rsidR="00E34843" w:rsidRPr="00E34843">
              <w:rPr>
                <w:rFonts w:ascii="Times New Roman" w:hAnsi="Times New Roman" w:cs="Times New Roman"/>
                <w:sz w:val="20"/>
                <w:szCs w:val="20"/>
              </w:rPr>
              <w:t>,-</w:t>
            </w:r>
            <w:proofErr w:type="gramEnd"/>
          </w:p>
        </w:tc>
      </w:tr>
      <w:tr w:rsidR="009733D5" w:rsidRPr="009733D5" w14:paraId="7915EAA7" w14:textId="77777777" w:rsidTr="009733D5">
        <w:trPr>
          <w:trHeight w:val="241"/>
        </w:trPr>
        <w:tc>
          <w:tcPr>
            <w:tcW w:w="5122" w:type="dxa"/>
            <w:tcBorders>
              <w:top w:val="single" w:sz="8" w:space="0" w:color="000000"/>
              <w:bottom w:val="single" w:sz="8" w:space="0" w:color="000000"/>
              <w:right w:val="single" w:sz="8" w:space="0" w:color="000000"/>
            </w:tcBorders>
            <w:shd w:val="clear" w:color="auto" w:fill="F2F2F2" w:themeFill="background1" w:themeFillShade="F2"/>
          </w:tcPr>
          <w:p w14:paraId="4E61C477" w14:textId="09E2A750" w:rsidR="009733D5" w:rsidRPr="009733D5" w:rsidRDefault="00E34843" w:rsidP="00CD19C5">
            <w:pPr>
              <w:pStyle w:val="TableParagraph"/>
              <w:ind w:left="8"/>
              <w:rPr>
                <w:rFonts w:ascii="Times New Roman" w:hAnsi="Times New Roman"/>
                <w:b/>
                <w:i/>
                <w:sz w:val="20"/>
                <w:szCs w:val="20"/>
              </w:rPr>
            </w:pPr>
            <w:proofErr w:type="gramStart"/>
            <w:r>
              <w:rPr>
                <w:rFonts w:ascii="Times New Roman" w:hAnsi="Times New Roman"/>
                <w:b/>
                <w:i/>
                <w:sz w:val="20"/>
                <w:szCs w:val="20"/>
              </w:rPr>
              <w:t>,-</w:t>
            </w:r>
            <w:proofErr w:type="spellStart"/>
            <w:proofErr w:type="gramEnd"/>
            <w:r w:rsidR="009733D5" w:rsidRPr="009733D5">
              <w:rPr>
                <w:rFonts w:ascii="Times New Roman" w:hAnsi="Times New Roman"/>
                <w:b/>
                <w:i/>
                <w:sz w:val="20"/>
                <w:szCs w:val="20"/>
              </w:rPr>
              <w:t>Rozdiel</w:t>
            </w:r>
            <w:proofErr w:type="spellEnd"/>
            <w:r w:rsidR="009733D5" w:rsidRPr="009733D5">
              <w:rPr>
                <w:rFonts w:ascii="Times New Roman" w:hAnsi="Times New Roman"/>
                <w:b/>
                <w:i/>
                <w:sz w:val="20"/>
                <w:szCs w:val="20"/>
              </w:rPr>
              <w:t xml:space="preserve"> </w:t>
            </w:r>
            <w:proofErr w:type="spellStart"/>
            <w:r w:rsidR="009733D5" w:rsidRPr="009733D5">
              <w:rPr>
                <w:rFonts w:ascii="Times New Roman" w:hAnsi="Times New Roman"/>
                <w:b/>
                <w:i/>
                <w:sz w:val="20"/>
                <w:szCs w:val="20"/>
              </w:rPr>
              <w:t>finančných</w:t>
            </w:r>
            <w:proofErr w:type="spellEnd"/>
            <w:r w:rsidR="009733D5" w:rsidRPr="009733D5">
              <w:rPr>
                <w:rFonts w:ascii="Times New Roman" w:hAnsi="Times New Roman"/>
                <w:b/>
                <w:i/>
                <w:sz w:val="20"/>
                <w:szCs w:val="20"/>
              </w:rPr>
              <w:t xml:space="preserve"> </w:t>
            </w:r>
            <w:proofErr w:type="spellStart"/>
            <w:r w:rsidR="009733D5" w:rsidRPr="009733D5">
              <w:rPr>
                <w:rFonts w:ascii="Times New Roman" w:hAnsi="Times New Roman"/>
                <w:b/>
                <w:i/>
                <w:sz w:val="20"/>
                <w:szCs w:val="20"/>
              </w:rPr>
              <w:t>operácií</w:t>
            </w:r>
            <w:proofErr w:type="spellEnd"/>
          </w:p>
        </w:tc>
        <w:tc>
          <w:tcPr>
            <w:tcW w:w="4311" w:type="dxa"/>
            <w:tcBorders>
              <w:top w:val="single" w:sz="8" w:space="0" w:color="000000"/>
              <w:left w:val="single" w:sz="8" w:space="0" w:color="000000"/>
              <w:bottom w:val="single" w:sz="8" w:space="0" w:color="000000"/>
            </w:tcBorders>
            <w:shd w:val="clear" w:color="auto" w:fill="F2F2F2" w:themeFill="background1" w:themeFillShade="F2"/>
          </w:tcPr>
          <w:p w14:paraId="17BAECAA" w14:textId="77777777" w:rsidR="009733D5" w:rsidRPr="009733D5" w:rsidRDefault="009733D5" w:rsidP="00CD19C5">
            <w:pPr>
              <w:pStyle w:val="TableParagraph"/>
              <w:spacing w:before="92"/>
              <w:ind w:right="1"/>
              <w:jc w:val="right"/>
              <w:rPr>
                <w:rFonts w:ascii="Times New Roman" w:hAnsi="Times New Roman"/>
                <w:b/>
                <w:i/>
                <w:sz w:val="20"/>
                <w:szCs w:val="20"/>
              </w:rPr>
            </w:pPr>
            <w:r w:rsidRPr="009733D5">
              <w:rPr>
                <w:rFonts w:ascii="Times New Roman" w:hAnsi="Times New Roman"/>
                <w:b/>
                <w:i/>
                <w:sz w:val="20"/>
                <w:szCs w:val="20"/>
              </w:rPr>
              <w:t>97 001,08</w:t>
            </w:r>
          </w:p>
        </w:tc>
      </w:tr>
      <w:tr w:rsidR="009733D5" w:rsidRPr="009733D5" w14:paraId="1CF27D7F" w14:textId="77777777" w:rsidTr="009733D5">
        <w:trPr>
          <w:trHeight w:val="176"/>
        </w:trPr>
        <w:tc>
          <w:tcPr>
            <w:tcW w:w="5122" w:type="dxa"/>
            <w:tcBorders>
              <w:top w:val="single" w:sz="8" w:space="0" w:color="000000"/>
              <w:bottom w:val="single" w:sz="8" w:space="0" w:color="000000"/>
              <w:right w:val="single" w:sz="8" w:space="0" w:color="000000"/>
            </w:tcBorders>
            <w:shd w:val="clear" w:color="auto" w:fill="auto"/>
          </w:tcPr>
          <w:p w14:paraId="58D81203" w14:textId="77777777" w:rsidR="009733D5" w:rsidRPr="009733D5" w:rsidRDefault="009733D5" w:rsidP="00CD19C5">
            <w:pPr>
              <w:pStyle w:val="TableParagraph"/>
              <w:ind w:left="8"/>
              <w:rPr>
                <w:rFonts w:ascii="Times New Roman" w:hAnsi="Times New Roman"/>
                <w:sz w:val="20"/>
                <w:szCs w:val="20"/>
              </w:rPr>
            </w:pPr>
            <w:r w:rsidRPr="009733D5">
              <w:rPr>
                <w:rFonts w:ascii="Times New Roman" w:hAnsi="Times New Roman"/>
                <w:sz w:val="20"/>
                <w:szCs w:val="20"/>
              </w:rPr>
              <w:t>PRÍJMY SPOLU</w:t>
            </w:r>
          </w:p>
        </w:tc>
        <w:tc>
          <w:tcPr>
            <w:tcW w:w="4311" w:type="dxa"/>
            <w:tcBorders>
              <w:top w:val="single" w:sz="8" w:space="0" w:color="000000"/>
              <w:left w:val="single" w:sz="8" w:space="0" w:color="000000"/>
              <w:bottom w:val="single" w:sz="8" w:space="0" w:color="000000"/>
            </w:tcBorders>
            <w:shd w:val="clear" w:color="auto" w:fill="auto"/>
          </w:tcPr>
          <w:p w14:paraId="7437D4FA" w14:textId="77777777" w:rsidR="009733D5" w:rsidRPr="009733D5" w:rsidRDefault="009733D5" w:rsidP="00CD19C5">
            <w:pPr>
              <w:pStyle w:val="TableParagraph"/>
              <w:spacing w:before="92"/>
              <w:ind w:right="1"/>
              <w:jc w:val="right"/>
              <w:rPr>
                <w:rFonts w:ascii="Times New Roman" w:hAnsi="Times New Roman"/>
                <w:sz w:val="20"/>
                <w:szCs w:val="20"/>
              </w:rPr>
            </w:pPr>
            <w:r w:rsidRPr="009733D5">
              <w:rPr>
                <w:rFonts w:ascii="Times New Roman" w:hAnsi="Times New Roman"/>
                <w:sz w:val="20"/>
                <w:szCs w:val="20"/>
              </w:rPr>
              <w:t>597 932,64</w:t>
            </w:r>
          </w:p>
        </w:tc>
      </w:tr>
      <w:tr w:rsidR="009733D5" w:rsidRPr="009733D5" w14:paraId="71CEA968" w14:textId="77777777" w:rsidTr="009733D5">
        <w:trPr>
          <w:trHeight w:val="251"/>
        </w:trPr>
        <w:tc>
          <w:tcPr>
            <w:tcW w:w="5122" w:type="dxa"/>
            <w:tcBorders>
              <w:top w:val="single" w:sz="8" w:space="0" w:color="000000"/>
              <w:bottom w:val="single" w:sz="8" w:space="0" w:color="000000"/>
              <w:right w:val="single" w:sz="8" w:space="0" w:color="000000"/>
            </w:tcBorders>
            <w:shd w:val="clear" w:color="auto" w:fill="auto"/>
          </w:tcPr>
          <w:p w14:paraId="1DC54296" w14:textId="77777777" w:rsidR="009733D5" w:rsidRPr="009733D5" w:rsidRDefault="009733D5" w:rsidP="00CD19C5">
            <w:pPr>
              <w:pStyle w:val="TableParagraph"/>
              <w:ind w:left="8"/>
              <w:rPr>
                <w:rFonts w:ascii="Times New Roman" w:hAnsi="Times New Roman"/>
                <w:sz w:val="20"/>
                <w:szCs w:val="20"/>
              </w:rPr>
            </w:pPr>
            <w:r w:rsidRPr="009733D5">
              <w:rPr>
                <w:rFonts w:ascii="Times New Roman" w:hAnsi="Times New Roman"/>
                <w:sz w:val="20"/>
                <w:szCs w:val="20"/>
              </w:rPr>
              <w:t xml:space="preserve">VÝDAVKY SPOLU </w:t>
            </w:r>
          </w:p>
        </w:tc>
        <w:tc>
          <w:tcPr>
            <w:tcW w:w="4311" w:type="dxa"/>
            <w:tcBorders>
              <w:top w:val="single" w:sz="8" w:space="0" w:color="000000"/>
              <w:left w:val="single" w:sz="8" w:space="0" w:color="000000"/>
              <w:bottom w:val="single" w:sz="8" w:space="0" w:color="000000"/>
            </w:tcBorders>
            <w:shd w:val="clear" w:color="auto" w:fill="auto"/>
          </w:tcPr>
          <w:p w14:paraId="339838FA" w14:textId="77777777" w:rsidR="009733D5" w:rsidRPr="009733D5" w:rsidRDefault="009733D5" w:rsidP="00CD19C5">
            <w:pPr>
              <w:pStyle w:val="TableParagraph"/>
              <w:spacing w:before="92"/>
              <w:ind w:right="1"/>
              <w:jc w:val="right"/>
              <w:rPr>
                <w:rFonts w:ascii="Times New Roman" w:hAnsi="Times New Roman"/>
                <w:sz w:val="20"/>
                <w:szCs w:val="20"/>
              </w:rPr>
            </w:pPr>
            <w:r w:rsidRPr="009733D5">
              <w:rPr>
                <w:rFonts w:ascii="Times New Roman" w:hAnsi="Times New Roman"/>
                <w:sz w:val="20"/>
                <w:szCs w:val="20"/>
              </w:rPr>
              <w:t>570 761,28</w:t>
            </w:r>
          </w:p>
        </w:tc>
      </w:tr>
      <w:tr w:rsidR="009733D5" w:rsidRPr="009733D5" w14:paraId="1340B0EE" w14:textId="77777777" w:rsidTr="009733D5">
        <w:trPr>
          <w:trHeight w:val="355"/>
        </w:trPr>
        <w:tc>
          <w:tcPr>
            <w:tcW w:w="5122" w:type="dxa"/>
            <w:tcBorders>
              <w:top w:val="single" w:sz="8" w:space="0" w:color="000000"/>
              <w:bottom w:val="single" w:sz="8" w:space="0" w:color="000000"/>
              <w:right w:val="single" w:sz="8" w:space="0" w:color="000000"/>
            </w:tcBorders>
            <w:shd w:val="clear" w:color="auto" w:fill="F2F2F2" w:themeFill="background1" w:themeFillShade="F2"/>
          </w:tcPr>
          <w:p w14:paraId="2045EBC6" w14:textId="77777777" w:rsidR="009733D5" w:rsidRPr="009733D5" w:rsidRDefault="009733D5" w:rsidP="00CD19C5">
            <w:pPr>
              <w:pStyle w:val="TableParagraph"/>
              <w:ind w:left="8"/>
              <w:rPr>
                <w:rFonts w:ascii="Times New Roman" w:hAnsi="Times New Roman"/>
                <w:b/>
                <w:i/>
                <w:sz w:val="20"/>
                <w:szCs w:val="20"/>
              </w:rPr>
            </w:pPr>
            <w:proofErr w:type="spellStart"/>
            <w:r w:rsidRPr="009733D5">
              <w:rPr>
                <w:rFonts w:ascii="Times New Roman" w:hAnsi="Times New Roman"/>
                <w:b/>
                <w:i/>
                <w:sz w:val="20"/>
                <w:szCs w:val="20"/>
              </w:rPr>
              <w:t>Rozpočtové</w:t>
            </w:r>
            <w:proofErr w:type="spellEnd"/>
            <w:r w:rsidRPr="009733D5">
              <w:rPr>
                <w:rFonts w:ascii="Times New Roman" w:hAnsi="Times New Roman"/>
                <w:b/>
                <w:i/>
                <w:sz w:val="20"/>
                <w:szCs w:val="20"/>
              </w:rPr>
              <w:t xml:space="preserve"> </w:t>
            </w:r>
            <w:proofErr w:type="spellStart"/>
            <w:r w:rsidRPr="009733D5">
              <w:rPr>
                <w:rFonts w:ascii="Times New Roman" w:hAnsi="Times New Roman"/>
                <w:b/>
                <w:i/>
                <w:sz w:val="20"/>
                <w:szCs w:val="20"/>
              </w:rPr>
              <w:t>hospodárenie</w:t>
            </w:r>
            <w:proofErr w:type="spellEnd"/>
            <w:r w:rsidRPr="009733D5">
              <w:rPr>
                <w:rFonts w:ascii="Times New Roman" w:hAnsi="Times New Roman"/>
                <w:b/>
                <w:i/>
                <w:sz w:val="20"/>
                <w:szCs w:val="20"/>
              </w:rPr>
              <w:t xml:space="preserve"> </w:t>
            </w:r>
            <w:proofErr w:type="spellStart"/>
            <w:r w:rsidRPr="009733D5">
              <w:rPr>
                <w:rFonts w:ascii="Times New Roman" w:hAnsi="Times New Roman"/>
                <w:b/>
                <w:i/>
                <w:sz w:val="20"/>
                <w:szCs w:val="20"/>
              </w:rPr>
              <w:t>obce</w:t>
            </w:r>
            <w:proofErr w:type="spellEnd"/>
          </w:p>
        </w:tc>
        <w:tc>
          <w:tcPr>
            <w:tcW w:w="4311" w:type="dxa"/>
            <w:tcBorders>
              <w:top w:val="single" w:sz="8" w:space="0" w:color="000000"/>
              <w:left w:val="single" w:sz="8" w:space="0" w:color="000000"/>
              <w:bottom w:val="single" w:sz="8" w:space="0" w:color="000000"/>
            </w:tcBorders>
            <w:shd w:val="clear" w:color="auto" w:fill="F2F2F2" w:themeFill="background1" w:themeFillShade="F2"/>
          </w:tcPr>
          <w:p w14:paraId="3572E179" w14:textId="77777777" w:rsidR="009733D5" w:rsidRPr="009733D5" w:rsidRDefault="009733D5" w:rsidP="00CD19C5">
            <w:pPr>
              <w:pStyle w:val="TableParagraph"/>
              <w:spacing w:before="92"/>
              <w:ind w:left="172" w:right="1"/>
              <w:jc w:val="right"/>
              <w:rPr>
                <w:rFonts w:ascii="Times New Roman" w:hAnsi="Times New Roman"/>
                <w:b/>
                <w:i/>
                <w:sz w:val="20"/>
                <w:szCs w:val="20"/>
              </w:rPr>
            </w:pPr>
            <w:r w:rsidRPr="009733D5">
              <w:rPr>
                <w:rFonts w:ascii="Times New Roman" w:hAnsi="Times New Roman"/>
                <w:b/>
                <w:i/>
                <w:sz w:val="20"/>
                <w:szCs w:val="20"/>
              </w:rPr>
              <w:t>27 171,36</w:t>
            </w:r>
          </w:p>
        </w:tc>
      </w:tr>
      <w:tr w:rsidR="009733D5" w:rsidRPr="009733D5" w14:paraId="4CA7524B" w14:textId="77777777" w:rsidTr="009733D5">
        <w:trPr>
          <w:trHeight w:val="355"/>
        </w:trPr>
        <w:tc>
          <w:tcPr>
            <w:tcW w:w="5122" w:type="dxa"/>
            <w:tcBorders>
              <w:top w:val="single" w:sz="8" w:space="0" w:color="000000"/>
              <w:bottom w:val="single" w:sz="8" w:space="0" w:color="000000"/>
              <w:right w:val="single" w:sz="8" w:space="0" w:color="000000"/>
            </w:tcBorders>
            <w:shd w:val="clear" w:color="auto" w:fill="auto"/>
          </w:tcPr>
          <w:p w14:paraId="33D0695D" w14:textId="77777777" w:rsidR="009733D5" w:rsidRPr="009733D5" w:rsidRDefault="009733D5" w:rsidP="00CD19C5">
            <w:pPr>
              <w:pStyle w:val="TableParagraph"/>
              <w:ind w:left="8"/>
              <w:rPr>
                <w:rFonts w:ascii="Times New Roman" w:hAnsi="Times New Roman"/>
                <w:b/>
                <w:i/>
                <w:sz w:val="20"/>
                <w:szCs w:val="20"/>
              </w:rPr>
            </w:pPr>
            <w:proofErr w:type="spellStart"/>
            <w:r w:rsidRPr="009733D5">
              <w:rPr>
                <w:rFonts w:ascii="Times New Roman" w:hAnsi="Times New Roman"/>
                <w:b/>
                <w:i/>
                <w:sz w:val="20"/>
                <w:szCs w:val="20"/>
              </w:rPr>
              <w:t>Vylúčenie</w:t>
            </w:r>
            <w:proofErr w:type="spellEnd"/>
            <w:r w:rsidRPr="009733D5">
              <w:rPr>
                <w:rFonts w:ascii="Times New Roman" w:hAnsi="Times New Roman"/>
                <w:b/>
                <w:i/>
                <w:sz w:val="20"/>
                <w:szCs w:val="20"/>
              </w:rPr>
              <w:t xml:space="preserve"> z </w:t>
            </w:r>
            <w:proofErr w:type="spellStart"/>
            <w:r w:rsidRPr="009733D5">
              <w:rPr>
                <w:rFonts w:ascii="Times New Roman" w:hAnsi="Times New Roman"/>
                <w:b/>
                <w:i/>
                <w:sz w:val="20"/>
                <w:szCs w:val="20"/>
              </w:rPr>
              <w:t>prebytku</w:t>
            </w:r>
            <w:proofErr w:type="spellEnd"/>
          </w:p>
        </w:tc>
        <w:tc>
          <w:tcPr>
            <w:tcW w:w="4311" w:type="dxa"/>
            <w:tcBorders>
              <w:top w:val="single" w:sz="8" w:space="0" w:color="000000"/>
              <w:left w:val="single" w:sz="8" w:space="0" w:color="000000"/>
              <w:bottom w:val="single" w:sz="8" w:space="0" w:color="000000"/>
            </w:tcBorders>
            <w:shd w:val="clear" w:color="auto" w:fill="auto"/>
          </w:tcPr>
          <w:p w14:paraId="5D66D286" w14:textId="77777777" w:rsidR="009733D5" w:rsidRPr="009733D5" w:rsidRDefault="009733D5" w:rsidP="00CD19C5">
            <w:pPr>
              <w:pStyle w:val="TableParagraph"/>
              <w:numPr>
                <w:ilvl w:val="0"/>
                <w:numId w:val="45"/>
              </w:numPr>
              <w:spacing w:before="92"/>
              <w:ind w:right="1"/>
              <w:jc w:val="right"/>
              <w:rPr>
                <w:rFonts w:ascii="Times New Roman" w:hAnsi="Times New Roman"/>
                <w:sz w:val="20"/>
                <w:szCs w:val="20"/>
              </w:rPr>
            </w:pPr>
            <w:r w:rsidRPr="009733D5">
              <w:rPr>
                <w:rFonts w:ascii="Times New Roman" w:hAnsi="Times New Roman"/>
                <w:sz w:val="20"/>
                <w:szCs w:val="20"/>
              </w:rPr>
              <w:t>1 672,20</w:t>
            </w:r>
          </w:p>
        </w:tc>
      </w:tr>
      <w:tr w:rsidR="009733D5" w:rsidRPr="009733D5" w14:paraId="39C403F3" w14:textId="77777777" w:rsidTr="009733D5">
        <w:trPr>
          <w:trHeight w:val="355"/>
        </w:trPr>
        <w:tc>
          <w:tcPr>
            <w:tcW w:w="5122" w:type="dxa"/>
            <w:tcBorders>
              <w:top w:val="single" w:sz="8" w:space="0" w:color="000000"/>
              <w:bottom w:val="single" w:sz="8" w:space="0" w:color="000000"/>
              <w:right w:val="single" w:sz="8" w:space="0" w:color="000000"/>
            </w:tcBorders>
            <w:shd w:val="clear" w:color="auto" w:fill="D9D9D9" w:themeFill="background1" w:themeFillShade="D9"/>
          </w:tcPr>
          <w:p w14:paraId="4A0CEB80" w14:textId="77777777" w:rsidR="009733D5" w:rsidRPr="009733D5" w:rsidRDefault="009733D5" w:rsidP="00CD19C5">
            <w:pPr>
              <w:pStyle w:val="TableParagraph"/>
              <w:ind w:left="8"/>
              <w:rPr>
                <w:rFonts w:ascii="Times New Roman" w:hAnsi="Times New Roman"/>
                <w:b/>
                <w:i/>
                <w:sz w:val="20"/>
                <w:szCs w:val="20"/>
              </w:rPr>
            </w:pPr>
            <w:proofErr w:type="spellStart"/>
            <w:r w:rsidRPr="009733D5">
              <w:rPr>
                <w:rFonts w:ascii="Times New Roman" w:hAnsi="Times New Roman"/>
                <w:b/>
                <w:i/>
                <w:sz w:val="20"/>
                <w:szCs w:val="20"/>
              </w:rPr>
              <w:t>Upravené</w:t>
            </w:r>
            <w:proofErr w:type="spellEnd"/>
            <w:r w:rsidRPr="009733D5">
              <w:rPr>
                <w:rFonts w:ascii="Times New Roman" w:hAnsi="Times New Roman"/>
                <w:b/>
                <w:i/>
                <w:sz w:val="20"/>
                <w:szCs w:val="20"/>
              </w:rPr>
              <w:t xml:space="preserve"> </w:t>
            </w:r>
            <w:proofErr w:type="spellStart"/>
            <w:r w:rsidRPr="009733D5">
              <w:rPr>
                <w:rFonts w:ascii="Times New Roman" w:hAnsi="Times New Roman"/>
                <w:b/>
                <w:i/>
                <w:sz w:val="20"/>
                <w:szCs w:val="20"/>
              </w:rPr>
              <w:t>rozpočtové</w:t>
            </w:r>
            <w:proofErr w:type="spellEnd"/>
            <w:r w:rsidRPr="009733D5">
              <w:rPr>
                <w:rFonts w:ascii="Times New Roman" w:hAnsi="Times New Roman"/>
                <w:b/>
                <w:i/>
                <w:sz w:val="20"/>
                <w:szCs w:val="20"/>
              </w:rPr>
              <w:t xml:space="preserve"> </w:t>
            </w:r>
            <w:proofErr w:type="spellStart"/>
            <w:r w:rsidRPr="009733D5">
              <w:rPr>
                <w:rFonts w:ascii="Times New Roman" w:hAnsi="Times New Roman"/>
                <w:b/>
                <w:i/>
                <w:sz w:val="20"/>
                <w:szCs w:val="20"/>
              </w:rPr>
              <w:t>hospodárenie</w:t>
            </w:r>
            <w:proofErr w:type="spellEnd"/>
            <w:r w:rsidRPr="009733D5">
              <w:rPr>
                <w:rFonts w:ascii="Times New Roman" w:hAnsi="Times New Roman"/>
                <w:b/>
                <w:i/>
                <w:sz w:val="20"/>
                <w:szCs w:val="20"/>
              </w:rPr>
              <w:t xml:space="preserve"> </w:t>
            </w:r>
            <w:proofErr w:type="spellStart"/>
            <w:r w:rsidRPr="009733D5">
              <w:rPr>
                <w:rFonts w:ascii="Times New Roman" w:hAnsi="Times New Roman"/>
                <w:b/>
                <w:i/>
                <w:sz w:val="20"/>
                <w:szCs w:val="20"/>
              </w:rPr>
              <w:t>obce</w:t>
            </w:r>
            <w:proofErr w:type="spellEnd"/>
          </w:p>
        </w:tc>
        <w:tc>
          <w:tcPr>
            <w:tcW w:w="4311" w:type="dxa"/>
            <w:tcBorders>
              <w:top w:val="single" w:sz="8" w:space="0" w:color="000000"/>
              <w:left w:val="single" w:sz="8" w:space="0" w:color="000000"/>
              <w:bottom w:val="single" w:sz="4" w:space="0" w:color="000000"/>
            </w:tcBorders>
            <w:shd w:val="clear" w:color="auto" w:fill="D9D9D9" w:themeFill="background1" w:themeFillShade="D9"/>
          </w:tcPr>
          <w:p w14:paraId="6CB368AF" w14:textId="77777777" w:rsidR="009733D5" w:rsidRPr="009733D5" w:rsidRDefault="009733D5" w:rsidP="00CD19C5">
            <w:pPr>
              <w:pStyle w:val="TableParagraph"/>
              <w:spacing w:before="92"/>
              <w:ind w:left="172" w:right="1"/>
              <w:jc w:val="right"/>
              <w:rPr>
                <w:rFonts w:ascii="Times New Roman" w:hAnsi="Times New Roman"/>
                <w:b/>
                <w:i/>
                <w:sz w:val="20"/>
                <w:szCs w:val="20"/>
              </w:rPr>
            </w:pPr>
            <w:r w:rsidRPr="009733D5">
              <w:rPr>
                <w:rFonts w:ascii="Times New Roman" w:hAnsi="Times New Roman"/>
                <w:b/>
                <w:i/>
                <w:sz w:val="20"/>
                <w:szCs w:val="20"/>
              </w:rPr>
              <w:t>25 499,16</w:t>
            </w:r>
          </w:p>
        </w:tc>
      </w:tr>
    </w:tbl>
    <w:p w14:paraId="5AE3AA91" w14:textId="304FEA0B" w:rsidR="001D7512" w:rsidRPr="0028159E" w:rsidRDefault="001D7512" w:rsidP="002B52FD">
      <w:pPr>
        <w:pStyle w:val="Nadpis2"/>
        <w:numPr>
          <w:ilvl w:val="1"/>
          <w:numId w:val="8"/>
        </w:numPr>
        <w:jc w:val="both"/>
      </w:pPr>
      <w:bookmarkStart w:id="33" w:name="_Toc169009221"/>
      <w:r w:rsidRPr="0028159E">
        <w:rPr>
          <w:rStyle w:val="Vrazn"/>
          <w:b/>
          <w:bCs w:val="0"/>
        </w:rPr>
        <w:lastRenderedPageBreak/>
        <w:t>Rozpočet na roky 202</w:t>
      </w:r>
      <w:r w:rsidR="0028159E">
        <w:rPr>
          <w:rStyle w:val="Vrazn"/>
          <w:b/>
          <w:bCs w:val="0"/>
        </w:rPr>
        <w:t>3</w:t>
      </w:r>
      <w:r w:rsidRPr="0028159E">
        <w:rPr>
          <w:rStyle w:val="Vrazn"/>
          <w:b/>
          <w:bCs w:val="0"/>
        </w:rPr>
        <w:t xml:space="preserve"> - 202</w:t>
      </w:r>
      <w:r w:rsidR="009733D5">
        <w:rPr>
          <w:rStyle w:val="Vrazn"/>
          <w:b/>
          <w:bCs w:val="0"/>
        </w:rPr>
        <w:t>6</w:t>
      </w:r>
      <w:r w:rsidRPr="0028159E">
        <w:rPr>
          <w:rStyle w:val="Vrazn"/>
          <w:b/>
          <w:bCs w:val="0"/>
        </w:rPr>
        <w:t xml:space="preserve"> v EUR</w:t>
      </w:r>
      <w:bookmarkEnd w:id="33"/>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831"/>
        <w:gridCol w:w="1701"/>
        <w:gridCol w:w="1843"/>
        <w:gridCol w:w="1984"/>
      </w:tblGrid>
      <w:tr w:rsidR="004D305E" w:rsidRPr="0017326B" w14:paraId="396B0693" w14:textId="77777777" w:rsidTr="009733D5">
        <w:tc>
          <w:tcPr>
            <w:tcW w:w="2138" w:type="dxa"/>
            <w:shd w:val="clear" w:color="auto" w:fill="D9D9D9" w:themeFill="background1" w:themeFillShade="D9"/>
          </w:tcPr>
          <w:p w14:paraId="1C689B30" w14:textId="77777777" w:rsidR="004D305E" w:rsidRPr="0017326B" w:rsidRDefault="004D305E" w:rsidP="002B52FD">
            <w:pPr>
              <w:tabs>
                <w:tab w:val="right" w:pos="8460"/>
              </w:tabs>
              <w:jc w:val="both"/>
              <w:rPr>
                <w:rFonts w:cs="Times New Roman"/>
                <w:b/>
                <w:sz w:val="20"/>
                <w:szCs w:val="20"/>
              </w:rPr>
            </w:pPr>
          </w:p>
        </w:tc>
        <w:tc>
          <w:tcPr>
            <w:tcW w:w="1831" w:type="dxa"/>
            <w:shd w:val="clear" w:color="auto" w:fill="D9D9D9" w:themeFill="background1" w:themeFillShade="D9"/>
          </w:tcPr>
          <w:p w14:paraId="74164C30" w14:textId="13E6A91D" w:rsidR="004D305E" w:rsidRPr="0017326B" w:rsidRDefault="004D305E" w:rsidP="005F26B0">
            <w:pPr>
              <w:tabs>
                <w:tab w:val="right" w:pos="8460"/>
              </w:tabs>
              <w:rPr>
                <w:rFonts w:cs="Times New Roman"/>
                <w:b/>
                <w:sz w:val="20"/>
                <w:szCs w:val="20"/>
              </w:rPr>
            </w:pPr>
            <w:r w:rsidRPr="0017326B">
              <w:rPr>
                <w:rFonts w:cs="Times New Roman"/>
                <w:b/>
                <w:sz w:val="20"/>
                <w:szCs w:val="20"/>
              </w:rPr>
              <w:t>Skutočnosť k 31.12.202</w:t>
            </w:r>
            <w:r w:rsidR="009733D5">
              <w:rPr>
                <w:rFonts w:cs="Times New Roman"/>
                <w:b/>
                <w:sz w:val="20"/>
                <w:szCs w:val="20"/>
              </w:rPr>
              <w:t>3</w:t>
            </w:r>
          </w:p>
        </w:tc>
        <w:tc>
          <w:tcPr>
            <w:tcW w:w="1701" w:type="dxa"/>
            <w:shd w:val="clear" w:color="auto" w:fill="D9D9D9" w:themeFill="background1" w:themeFillShade="D9"/>
          </w:tcPr>
          <w:p w14:paraId="1675BFC8" w14:textId="306FD896" w:rsidR="004D305E" w:rsidRPr="0017326B" w:rsidRDefault="004D305E" w:rsidP="005F26B0">
            <w:pPr>
              <w:tabs>
                <w:tab w:val="right" w:pos="8460"/>
              </w:tabs>
              <w:rPr>
                <w:rFonts w:cs="Times New Roman"/>
                <w:b/>
                <w:sz w:val="20"/>
                <w:szCs w:val="20"/>
              </w:rPr>
            </w:pPr>
            <w:r w:rsidRPr="0017326B">
              <w:rPr>
                <w:rFonts w:cs="Times New Roman"/>
                <w:b/>
                <w:sz w:val="20"/>
                <w:szCs w:val="20"/>
              </w:rPr>
              <w:t>Rozpočet</w:t>
            </w:r>
          </w:p>
          <w:p w14:paraId="3E4B1653" w14:textId="7DD4647F" w:rsidR="004D305E" w:rsidRPr="0017326B" w:rsidRDefault="004D305E" w:rsidP="005F26B0">
            <w:pPr>
              <w:tabs>
                <w:tab w:val="right" w:pos="8460"/>
              </w:tabs>
              <w:rPr>
                <w:rFonts w:cs="Times New Roman"/>
                <w:b/>
                <w:sz w:val="20"/>
                <w:szCs w:val="20"/>
              </w:rPr>
            </w:pPr>
            <w:r w:rsidRPr="0017326B">
              <w:rPr>
                <w:rFonts w:cs="Times New Roman"/>
                <w:b/>
                <w:sz w:val="20"/>
                <w:szCs w:val="20"/>
              </w:rPr>
              <w:t>na rok 202</w:t>
            </w:r>
            <w:r w:rsidR="009733D5">
              <w:rPr>
                <w:rFonts w:cs="Times New Roman"/>
                <w:b/>
                <w:sz w:val="20"/>
                <w:szCs w:val="20"/>
              </w:rPr>
              <w:t>4</w:t>
            </w:r>
          </w:p>
        </w:tc>
        <w:tc>
          <w:tcPr>
            <w:tcW w:w="1843" w:type="dxa"/>
            <w:shd w:val="clear" w:color="auto" w:fill="D9D9D9" w:themeFill="background1" w:themeFillShade="D9"/>
          </w:tcPr>
          <w:p w14:paraId="61A4509B" w14:textId="77777777" w:rsidR="004D305E" w:rsidRPr="0017326B" w:rsidRDefault="004D305E" w:rsidP="005F26B0">
            <w:pPr>
              <w:tabs>
                <w:tab w:val="right" w:pos="8460"/>
              </w:tabs>
              <w:rPr>
                <w:rFonts w:cs="Times New Roman"/>
                <w:b/>
                <w:sz w:val="20"/>
                <w:szCs w:val="20"/>
              </w:rPr>
            </w:pPr>
            <w:r w:rsidRPr="0017326B">
              <w:rPr>
                <w:rFonts w:cs="Times New Roman"/>
                <w:b/>
                <w:sz w:val="20"/>
                <w:szCs w:val="20"/>
              </w:rPr>
              <w:t>Rozpočet</w:t>
            </w:r>
          </w:p>
          <w:p w14:paraId="77B53E12" w14:textId="4DD4BA0C" w:rsidR="004D305E" w:rsidRPr="0017326B" w:rsidRDefault="004D305E" w:rsidP="005F26B0">
            <w:pPr>
              <w:tabs>
                <w:tab w:val="right" w:pos="8460"/>
              </w:tabs>
              <w:rPr>
                <w:rFonts w:cs="Times New Roman"/>
                <w:b/>
                <w:sz w:val="20"/>
                <w:szCs w:val="20"/>
              </w:rPr>
            </w:pPr>
            <w:r w:rsidRPr="0017326B">
              <w:rPr>
                <w:rFonts w:cs="Times New Roman"/>
                <w:b/>
                <w:sz w:val="20"/>
                <w:szCs w:val="20"/>
              </w:rPr>
              <w:t>na rok 202</w:t>
            </w:r>
            <w:r w:rsidR="009733D5">
              <w:rPr>
                <w:rFonts w:cs="Times New Roman"/>
                <w:b/>
                <w:sz w:val="20"/>
                <w:szCs w:val="20"/>
              </w:rPr>
              <w:t>5</w:t>
            </w:r>
          </w:p>
        </w:tc>
        <w:tc>
          <w:tcPr>
            <w:tcW w:w="1984" w:type="dxa"/>
            <w:shd w:val="clear" w:color="auto" w:fill="D9D9D9" w:themeFill="background1" w:themeFillShade="D9"/>
          </w:tcPr>
          <w:p w14:paraId="7F1B2ABA" w14:textId="77777777" w:rsidR="004D305E" w:rsidRPr="0017326B" w:rsidRDefault="004D305E" w:rsidP="005F26B0">
            <w:pPr>
              <w:tabs>
                <w:tab w:val="right" w:pos="8460"/>
              </w:tabs>
              <w:rPr>
                <w:rFonts w:cs="Times New Roman"/>
                <w:b/>
                <w:sz w:val="20"/>
                <w:szCs w:val="20"/>
              </w:rPr>
            </w:pPr>
            <w:r w:rsidRPr="0017326B">
              <w:rPr>
                <w:rFonts w:cs="Times New Roman"/>
                <w:b/>
                <w:sz w:val="20"/>
                <w:szCs w:val="20"/>
              </w:rPr>
              <w:t>Rozpočet</w:t>
            </w:r>
          </w:p>
          <w:p w14:paraId="50431AE1" w14:textId="74F24A1A" w:rsidR="004D305E" w:rsidRPr="0017326B" w:rsidRDefault="004D305E" w:rsidP="005F26B0">
            <w:pPr>
              <w:tabs>
                <w:tab w:val="right" w:pos="8460"/>
              </w:tabs>
              <w:rPr>
                <w:rFonts w:cs="Times New Roman"/>
                <w:b/>
                <w:sz w:val="20"/>
                <w:szCs w:val="20"/>
              </w:rPr>
            </w:pPr>
            <w:r w:rsidRPr="0017326B">
              <w:rPr>
                <w:rFonts w:cs="Times New Roman"/>
                <w:b/>
                <w:sz w:val="20"/>
                <w:szCs w:val="20"/>
              </w:rPr>
              <w:t>na rok 202</w:t>
            </w:r>
            <w:r w:rsidR="009733D5">
              <w:rPr>
                <w:rFonts w:cs="Times New Roman"/>
                <w:b/>
                <w:sz w:val="20"/>
                <w:szCs w:val="20"/>
              </w:rPr>
              <w:t>6</w:t>
            </w:r>
          </w:p>
        </w:tc>
      </w:tr>
      <w:tr w:rsidR="005F26B0" w:rsidRPr="0017326B" w14:paraId="415387BF" w14:textId="77777777" w:rsidTr="009733D5">
        <w:tc>
          <w:tcPr>
            <w:tcW w:w="2138" w:type="dxa"/>
            <w:shd w:val="clear" w:color="auto" w:fill="F2F2F2" w:themeFill="background1" w:themeFillShade="F2"/>
          </w:tcPr>
          <w:p w14:paraId="59E81143" w14:textId="77777777" w:rsidR="005F26B0" w:rsidRPr="0017326B" w:rsidRDefault="005F26B0" w:rsidP="005F26B0">
            <w:pPr>
              <w:tabs>
                <w:tab w:val="right" w:pos="8460"/>
              </w:tabs>
              <w:jc w:val="both"/>
              <w:rPr>
                <w:rFonts w:cs="Times New Roman"/>
                <w:b/>
                <w:sz w:val="20"/>
                <w:szCs w:val="20"/>
              </w:rPr>
            </w:pPr>
            <w:r w:rsidRPr="0017326B">
              <w:rPr>
                <w:rFonts w:cs="Times New Roman"/>
                <w:b/>
                <w:sz w:val="20"/>
                <w:szCs w:val="20"/>
              </w:rPr>
              <w:t>Príjmy celkom</w:t>
            </w:r>
          </w:p>
        </w:tc>
        <w:tc>
          <w:tcPr>
            <w:tcW w:w="1831" w:type="dxa"/>
            <w:shd w:val="clear" w:color="auto" w:fill="F2F2F2" w:themeFill="background1" w:themeFillShade="F2"/>
          </w:tcPr>
          <w:p w14:paraId="36EB2BB4" w14:textId="1FAC23BA" w:rsidR="005F26B0" w:rsidRPr="0017326B" w:rsidRDefault="005F26B0" w:rsidP="005F26B0">
            <w:pPr>
              <w:tabs>
                <w:tab w:val="right" w:pos="8460"/>
              </w:tabs>
              <w:jc w:val="right"/>
              <w:rPr>
                <w:rFonts w:cs="Times New Roman"/>
                <w:b/>
                <w:sz w:val="20"/>
                <w:szCs w:val="20"/>
              </w:rPr>
            </w:pPr>
            <w:r>
              <w:rPr>
                <w:rFonts w:cs="Times New Roman"/>
                <w:b/>
                <w:sz w:val="20"/>
                <w:szCs w:val="20"/>
              </w:rPr>
              <w:t>597 932,64</w:t>
            </w:r>
          </w:p>
        </w:tc>
        <w:tc>
          <w:tcPr>
            <w:tcW w:w="1701" w:type="dxa"/>
            <w:shd w:val="clear" w:color="auto" w:fill="F2F2F2" w:themeFill="background1" w:themeFillShade="F2"/>
          </w:tcPr>
          <w:p w14:paraId="76F87599" w14:textId="1E510FE9" w:rsidR="005F26B0" w:rsidRPr="0017326B" w:rsidRDefault="005F26B0" w:rsidP="005F26B0">
            <w:pPr>
              <w:tabs>
                <w:tab w:val="right" w:pos="8460"/>
              </w:tabs>
              <w:jc w:val="right"/>
              <w:rPr>
                <w:rFonts w:cs="Times New Roman"/>
                <w:b/>
                <w:sz w:val="20"/>
                <w:szCs w:val="20"/>
              </w:rPr>
            </w:pPr>
            <w:r>
              <w:rPr>
                <w:rFonts w:cs="Times New Roman"/>
                <w:b/>
                <w:sz w:val="20"/>
                <w:szCs w:val="20"/>
              </w:rPr>
              <w:t>514 075,-</w:t>
            </w:r>
          </w:p>
        </w:tc>
        <w:tc>
          <w:tcPr>
            <w:tcW w:w="1843" w:type="dxa"/>
            <w:shd w:val="clear" w:color="auto" w:fill="F2F2F2" w:themeFill="background1" w:themeFillShade="F2"/>
          </w:tcPr>
          <w:p w14:paraId="34C46D49" w14:textId="572E8A90" w:rsidR="005F26B0" w:rsidRPr="0017326B" w:rsidRDefault="005F26B0" w:rsidP="005F26B0">
            <w:pPr>
              <w:tabs>
                <w:tab w:val="right" w:pos="8460"/>
              </w:tabs>
              <w:jc w:val="right"/>
              <w:rPr>
                <w:rFonts w:cs="Times New Roman"/>
                <w:b/>
                <w:sz w:val="20"/>
                <w:szCs w:val="20"/>
              </w:rPr>
            </w:pPr>
            <w:r>
              <w:rPr>
                <w:rFonts w:cs="Times New Roman"/>
                <w:b/>
                <w:sz w:val="20"/>
                <w:szCs w:val="20"/>
              </w:rPr>
              <w:t>514 075,-</w:t>
            </w:r>
          </w:p>
        </w:tc>
        <w:tc>
          <w:tcPr>
            <w:tcW w:w="1984" w:type="dxa"/>
            <w:shd w:val="clear" w:color="auto" w:fill="F2F2F2" w:themeFill="background1" w:themeFillShade="F2"/>
          </w:tcPr>
          <w:p w14:paraId="6EA1695A" w14:textId="2C3ECCE5" w:rsidR="005F26B0" w:rsidRPr="0017326B" w:rsidRDefault="005F26B0" w:rsidP="005F26B0">
            <w:pPr>
              <w:tabs>
                <w:tab w:val="right" w:pos="8460"/>
              </w:tabs>
              <w:jc w:val="right"/>
              <w:rPr>
                <w:rFonts w:cs="Times New Roman"/>
                <w:b/>
                <w:sz w:val="20"/>
                <w:szCs w:val="20"/>
              </w:rPr>
            </w:pPr>
            <w:r>
              <w:rPr>
                <w:rFonts w:cs="Times New Roman"/>
                <w:b/>
                <w:sz w:val="20"/>
                <w:szCs w:val="20"/>
              </w:rPr>
              <w:t>514 075,-</w:t>
            </w:r>
          </w:p>
        </w:tc>
      </w:tr>
      <w:tr w:rsidR="005F26B0" w:rsidRPr="0017326B" w14:paraId="2A89479E" w14:textId="77777777" w:rsidTr="009733D5">
        <w:tc>
          <w:tcPr>
            <w:tcW w:w="2138" w:type="dxa"/>
          </w:tcPr>
          <w:p w14:paraId="3C8B9383" w14:textId="77777777" w:rsidR="005F26B0" w:rsidRPr="0017326B" w:rsidRDefault="005F26B0" w:rsidP="005F26B0">
            <w:pPr>
              <w:tabs>
                <w:tab w:val="right" w:pos="8460"/>
              </w:tabs>
              <w:jc w:val="both"/>
              <w:rPr>
                <w:rFonts w:cs="Times New Roman"/>
                <w:sz w:val="20"/>
                <w:szCs w:val="20"/>
              </w:rPr>
            </w:pPr>
            <w:r w:rsidRPr="0017326B">
              <w:rPr>
                <w:rFonts w:cs="Times New Roman"/>
                <w:sz w:val="20"/>
                <w:szCs w:val="20"/>
              </w:rPr>
              <w:t>z toho :</w:t>
            </w:r>
          </w:p>
        </w:tc>
        <w:tc>
          <w:tcPr>
            <w:tcW w:w="1831" w:type="dxa"/>
          </w:tcPr>
          <w:p w14:paraId="51A6DC5C" w14:textId="77777777" w:rsidR="005F26B0" w:rsidRPr="0017326B" w:rsidRDefault="005F26B0" w:rsidP="005F26B0">
            <w:pPr>
              <w:tabs>
                <w:tab w:val="right" w:pos="8460"/>
              </w:tabs>
              <w:jc w:val="right"/>
              <w:rPr>
                <w:rFonts w:cs="Times New Roman"/>
                <w:b/>
                <w:sz w:val="20"/>
                <w:szCs w:val="20"/>
              </w:rPr>
            </w:pPr>
          </w:p>
        </w:tc>
        <w:tc>
          <w:tcPr>
            <w:tcW w:w="1701" w:type="dxa"/>
          </w:tcPr>
          <w:p w14:paraId="0960921D" w14:textId="77777777" w:rsidR="005F26B0" w:rsidRPr="0017326B" w:rsidRDefault="005F26B0" w:rsidP="005F26B0">
            <w:pPr>
              <w:tabs>
                <w:tab w:val="right" w:pos="8460"/>
              </w:tabs>
              <w:jc w:val="right"/>
              <w:rPr>
                <w:rFonts w:cs="Times New Roman"/>
                <w:b/>
                <w:sz w:val="20"/>
                <w:szCs w:val="20"/>
              </w:rPr>
            </w:pPr>
          </w:p>
        </w:tc>
        <w:tc>
          <w:tcPr>
            <w:tcW w:w="1843" w:type="dxa"/>
          </w:tcPr>
          <w:p w14:paraId="58D20A19" w14:textId="77777777" w:rsidR="005F26B0" w:rsidRPr="0017326B" w:rsidRDefault="005F26B0" w:rsidP="005F26B0">
            <w:pPr>
              <w:tabs>
                <w:tab w:val="right" w:pos="8460"/>
              </w:tabs>
              <w:jc w:val="right"/>
              <w:rPr>
                <w:rFonts w:cs="Times New Roman"/>
                <w:b/>
                <w:sz w:val="20"/>
                <w:szCs w:val="20"/>
              </w:rPr>
            </w:pPr>
          </w:p>
        </w:tc>
        <w:tc>
          <w:tcPr>
            <w:tcW w:w="1984" w:type="dxa"/>
          </w:tcPr>
          <w:p w14:paraId="0CDA3754" w14:textId="77777777" w:rsidR="005F26B0" w:rsidRPr="0017326B" w:rsidRDefault="005F26B0" w:rsidP="005F26B0">
            <w:pPr>
              <w:tabs>
                <w:tab w:val="right" w:pos="8460"/>
              </w:tabs>
              <w:jc w:val="right"/>
              <w:rPr>
                <w:rFonts w:cs="Times New Roman"/>
                <w:b/>
                <w:sz w:val="20"/>
                <w:szCs w:val="20"/>
              </w:rPr>
            </w:pPr>
          </w:p>
        </w:tc>
      </w:tr>
      <w:tr w:rsidR="005F26B0" w:rsidRPr="0017326B" w14:paraId="6F156A87" w14:textId="77777777" w:rsidTr="009733D5">
        <w:tc>
          <w:tcPr>
            <w:tcW w:w="2138" w:type="dxa"/>
          </w:tcPr>
          <w:p w14:paraId="6F8D316B" w14:textId="77777777" w:rsidR="005F26B0" w:rsidRPr="0017326B" w:rsidRDefault="005F26B0" w:rsidP="005F26B0">
            <w:pPr>
              <w:tabs>
                <w:tab w:val="right" w:pos="8460"/>
              </w:tabs>
              <w:jc w:val="both"/>
              <w:rPr>
                <w:rFonts w:cs="Times New Roman"/>
                <w:sz w:val="20"/>
                <w:szCs w:val="20"/>
              </w:rPr>
            </w:pPr>
            <w:r w:rsidRPr="0017326B">
              <w:rPr>
                <w:rFonts w:cs="Times New Roman"/>
                <w:sz w:val="20"/>
                <w:szCs w:val="20"/>
              </w:rPr>
              <w:t>Bežné príjmy</w:t>
            </w:r>
          </w:p>
        </w:tc>
        <w:tc>
          <w:tcPr>
            <w:tcW w:w="1831" w:type="dxa"/>
          </w:tcPr>
          <w:p w14:paraId="16ADB87B" w14:textId="12119FB7" w:rsidR="005F26B0" w:rsidRPr="0017326B" w:rsidRDefault="005F26B0" w:rsidP="005F26B0">
            <w:pPr>
              <w:tabs>
                <w:tab w:val="right" w:pos="8460"/>
              </w:tabs>
              <w:jc w:val="right"/>
              <w:rPr>
                <w:rFonts w:cs="Times New Roman"/>
                <w:sz w:val="20"/>
                <w:szCs w:val="20"/>
              </w:rPr>
            </w:pPr>
            <w:r w:rsidRPr="0017326B">
              <w:rPr>
                <w:rFonts w:cs="Times New Roman"/>
                <w:sz w:val="20"/>
                <w:szCs w:val="20"/>
              </w:rPr>
              <w:t xml:space="preserve">   </w:t>
            </w:r>
            <w:r>
              <w:rPr>
                <w:rFonts w:cs="Times New Roman"/>
                <w:sz w:val="20"/>
                <w:szCs w:val="20"/>
              </w:rPr>
              <w:t>500 931,56</w:t>
            </w:r>
          </w:p>
        </w:tc>
        <w:tc>
          <w:tcPr>
            <w:tcW w:w="1701" w:type="dxa"/>
          </w:tcPr>
          <w:p w14:paraId="218AFBA9" w14:textId="3C9D0CB1" w:rsidR="005F26B0" w:rsidRPr="0017326B" w:rsidRDefault="005F26B0" w:rsidP="005F26B0">
            <w:pPr>
              <w:tabs>
                <w:tab w:val="right" w:pos="8460"/>
              </w:tabs>
              <w:jc w:val="right"/>
              <w:rPr>
                <w:rFonts w:cs="Times New Roman"/>
                <w:sz w:val="20"/>
                <w:szCs w:val="20"/>
              </w:rPr>
            </w:pPr>
            <w:r>
              <w:rPr>
                <w:rFonts w:cs="Times New Roman"/>
                <w:sz w:val="20"/>
                <w:szCs w:val="20"/>
              </w:rPr>
              <w:t>514 075,-</w:t>
            </w:r>
          </w:p>
        </w:tc>
        <w:tc>
          <w:tcPr>
            <w:tcW w:w="1843" w:type="dxa"/>
          </w:tcPr>
          <w:p w14:paraId="6BE545FA" w14:textId="59912B9D" w:rsidR="005F26B0" w:rsidRPr="0017326B" w:rsidRDefault="005F26B0" w:rsidP="005F26B0">
            <w:pPr>
              <w:tabs>
                <w:tab w:val="right" w:pos="8460"/>
              </w:tabs>
              <w:jc w:val="right"/>
              <w:rPr>
                <w:rFonts w:cs="Times New Roman"/>
                <w:sz w:val="20"/>
                <w:szCs w:val="20"/>
              </w:rPr>
            </w:pPr>
            <w:r>
              <w:rPr>
                <w:rFonts w:cs="Times New Roman"/>
                <w:sz w:val="20"/>
                <w:szCs w:val="20"/>
              </w:rPr>
              <w:t>514 075,-</w:t>
            </w:r>
          </w:p>
        </w:tc>
        <w:tc>
          <w:tcPr>
            <w:tcW w:w="1984" w:type="dxa"/>
          </w:tcPr>
          <w:p w14:paraId="55BA81E1" w14:textId="47F8C109" w:rsidR="005F26B0" w:rsidRPr="0017326B" w:rsidRDefault="005F26B0" w:rsidP="005F26B0">
            <w:pPr>
              <w:tabs>
                <w:tab w:val="right" w:pos="8460"/>
              </w:tabs>
              <w:jc w:val="right"/>
              <w:rPr>
                <w:rFonts w:cs="Times New Roman"/>
                <w:sz w:val="20"/>
                <w:szCs w:val="20"/>
              </w:rPr>
            </w:pPr>
            <w:r>
              <w:rPr>
                <w:rFonts w:cs="Times New Roman"/>
                <w:sz w:val="20"/>
                <w:szCs w:val="20"/>
              </w:rPr>
              <w:t>514 075,-</w:t>
            </w:r>
          </w:p>
        </w:tc>
      </w:tr>
      <w:tr w:rsidR="005F26B0" w:rsidRPr="0017326B" w14:paraId="5EB904A7" w14:textId="77777777" w:rsidTr="009733D5">
        <w:tc>
          <w:tcPr>
            <w:tcW w:w="2138" w:type="dxa"/>
          </w:tcPr>
          <w:p w14:paraId="23A4BC6C" w14:textId="77777777" w:rsidR="005F26B0" w:rsidRPr="0017326B" w:rsidRDefault="005F26B0" w:rsidP="005F26B0">
            <w:pPr>
              <w:tabs>
                <w:tab w:val="right" w:pos="8460"/>
              </w:tabs>
              <w:jc w:val="both"/>
              <w:rPr>
                <w:rFonts w:cs="Times New Roman"/>
                <w:sz w:val="20"/>
                <w:szCs w:val="20"/>
              </w:rPr>
            </w:pPr>
            <w:r w:rsidRPr="0017326B">
              <w:rPr>
                <w:rFonts w:cs="Times New Roman"/>
                <w:sz w:val="20"/>
                <w:szCs w:val="20"/>
              </w:rPr>
              <w:t>Kapitálové príjmy</w:t>
            </w:r>
          </w:p>
        </w:tc>
        <w:tc>
          <w:tcPr>
            <w:tcW w:w="1831" w:type="dxa"/>
          </w:tcPr>
          <w:p w14:paraId="01DD4CFC" w14:textId="4EECD5B0" w:rsidR="005F26B0" w:rsidRPr="0072508A" w:rsidRDefault="005F26B0" w:rsidP="0072508A">
            <w:pPr>
              <w:jc w:val="right"/>
              <w:rPr>
                <w:sz w:val="20"/>
                <w:szCs w:val="20"/>
              </w:rPr>
            </w:pPr>
            <w:r w:rsidRPr="0072508A">
              <w:rPr>
                <w:sz w:val="20"/>
                <w:szCs w:val="20"/>
              </w:rPr>
              <w:t>0,-</w:t>
            </w:r>
          </w:p>
        </w:tc>
        <w:tc>
          <w:tcPr>
            <w:tcW w:w="1701" w:type="dxa"/>
          </w:tcPr>
          <w:p w14:paraId="21DF198B" w14:textId="3F97C666" w:rsidR="005F26B0" w:rsidRPr="0072508A" w:rsidRDefault="005F26B0" w:rsidP="0072508A">
            <w:pPr>
              <w:jc w:val="right"/>
              <w:rPr>
                <w:sz w:val="20"/>
                <w:szCs w:val="20"/>
              </w:rPr>
            </w:pPr>
            <w:r w:rsidRPr="0072508A">
              <w:rPr>
                <w:sz w:val="20"/>
                <w:szCs w:val="20"/>
              </w:rPr>
              <w:t>0,-</w:t>
            </w:r>
          </w:p>
        </w:tc>
        <w:tc>
          <w:tcPr>
            <w:tcW w:w="1843" w:type="dxa"/>
          </w:tcPr>
          <w:p w14:paraId="06E3B39B" w14:textId="31430678" w:rsidR="005F26B0" w:rsidRPr="0072508A" w:rsidRDefault="005F26B0" w:rsidP="0072508A">
            <w:pPr>
              <w:jc w:val="right"/>
              <w:rPr>
                <w:sz w:val="20"/>
                <w:szCs w:val="20"/>
              </w:rPr>
            </w:pPr>
            <w:r w:rsidRPr="0072508A">
              <w:rPr>
                <w:sz w:val="20"/>
                <w:szCs w:val="20"/>
              </w:rPr>
              <w:t>0,-</w:t>
            </w:r>
          </w:p>
        </w:tc>
        <w:tc>
          <w:tcPr>
            <w:tcW w:w="1984" w:type="dxa"/>
          </w:tcPr>
          <w:p w14:paraId="686DFE13" w14:textId="2D1262EB" w:rsidR="005F26B0" w:rsidRPr="0072508A" w:rsidRDefault="005F26B0" w:rsidP="0072508A">
            <w:pPr>
              <w:jc w:val="right"/>
              <w:rPr>
                <w:sz w:val="20"/>
                <w:szCs w:val="20"/>
              </w:rPr>
            </w:pPr>
            <w:r w:rsidRPr="0072508A">
              <w:rPr>
                <w:sz w:val="20"/>
                <w:szCs w:val="20"/>
              </w:rPr>
              <w:t>0,-</w:t>
            </w:r>
          </w:p>
        </w:tc>
      </w:tr>
      <w:tr w:rsidR="005F26B0" w:rsidRPr="0017326B" w14:paraId="4A970B5C" w14:textId="77777777" w:rsidTr="009733D5">
        <w:tc>
          <w:tcPr>
            <w:tcW w:w="2138" w:type="dxa"/>
          </w:tcPr>
          <w:p w14:paraId="7AF46E21" w14:textId="77777777" w:rsidR="005F26B0" w:rsidRPr="0017326B" w:rsidRDefault="005F26B0" w:rsidP="005F26B0">
            <w:pPr>
              <w:tabs>
                <w:tab w:val="right" w:pos="8460"/>
              </w:tabs>
              <w:jc w:val="both"/>
              <w:rPr>
                <w:rFonts w:cs="Times New Roman"/>
                <w:sz w:val="20"/>
                <w:szCs w:val="20"/>
              </w:rPr>
            </w:pPr>
            <w:r w:rsidRPr="0017326B">
              <w:rPr>
                <w:rFonts w:cs="Times New Roman"/>
                <w:sz w:val="20"/>
                <w:szCs w:val="20"/>
              </w:rPr>
              <w:t>Finančné príjmy</w:t>
            </w:r>
          </w:p>
        </w:tc>
        <w:tc>
          <w:tcPr>
            <w:tcW w:w="1831" w:type="dxa"/>
          </w:tcPr>
          <w:p w14:paraId="0E31E4AC" w14:textId="19C64693" w:rsidR="005F26B0" w:rsidRPr="0017326B" w:rsidRDefault="005F26B0" w:rsidP="005F26B0">
            <w:pPr>
              <w:tabs>
                <w:tab w:val="right" w:pos="8460"/>
              </w:tabs>
              <w:jc w:val="right"/>
              <w:rPr>
                <w:rFonts w:cs="Times New Roman"/>
                <w:sz w:val="20"/>
                <w:szCs w:val="20"/>
              </w:rPr>
            </w:pPr>
            <w:r>
              <w:rPr>
                <w:rFonts w:cs="Times New Roman"/>
                <w:sz w:val="20"/>
                <w:szCs w:val="20"/>
              </w:rPr>
              <w:t>97 001,08</w:t>
            </w:r>
          </w:p>
        </w:tc>
        <w:tc>
          <w:tcPr>
            <w:tcW w:w="1701" w:type="dxa"/>
          </w:tcPr>
          <w:p w14:paraId="2B1E578D" w14:textId="347907E0" w:rsidR="005F26B0" w:rsidRPr="0017326B" w:rsidRDefault="005F26B0" w:rsidP="005F26B0">
            <w:pPr>
              <w:tabs>
                <w:tab w:val="right" w:pos="8460"/>
              </w:tabs>
              <w:jc w:val="right"/>
              <w:rPr>
                <w:rFonts w:cs="Times New Roman"/>
                <w:sz w:val="20"/>
                <w:szCs w:val="20"/>
              </w:rPr>
            </w:pPr>
            <w:r>
              <w:rPr>
                <w:rFonts w:cs="Times New Roman"/>
                <w:sz w:val="20"/>
                <w:szCs w:val="20"/>
              </w:rPr>
              <w:t>0,-</w:t>
            </w:r>
          </w:p>
        </w:tc>
        <w:tc>
          <w:tcPr>
            <w:tcW w:w="1843" w:type="dxa"/>
          </w:tcPr>
          <w:p w14:paraId="4611977C" w14:textId="735BFAAA" w:rsidR="005F26B0" w:rsidRPr="0017326B" w:rsidRDefault="005F26B0" w:rsidP="005F26B0">
            <w:pPr>
              <w:tabs>
                <w:tab w:val="right" w:pos="8460"/>
              </w:tabs>
              <w:jc w:val="right"/>
              <w:rPr>
                <w:rFonts w:cs="Times New Roman"/>
                <w:sz w:val="20"/>
                <w:szCs w:val="20"/>
              </w:rPr>
            </w:pPr>
            <w:r>
              <w:rPr>
                <w:rFonts w:cs="Times New Roman"/>
                <w:sz w:val="20"/>
                <w:szCs w:val="20"/>
              </w:rPr>
              <w:t>0,-</w:t>
            </w:r>
          </w:p>
        </w:tc>
        <w:tc>
          <w:tcPr>
            <w:tcW w:w="1984" w:type="dxa"/>
          </w:tcPr>
          <w:p w14:paraId="2BED5307" w14:textId="3569A1C5" w:rsidR="005F26B0" w:rsidRPr="0017326B" w:rsidRDefault="005F26B0" w:rsidP="005F26B0">
            <w:pPr>
              <w:tabs>
                <w:tab w:val="right" w:pos="8460"/>
              </w:tabs>
              <w:jc w:val="right"/>
              <w:rPr>
                <w:rFonts w:cs="Times New Roman"/>
                <w:sz w:val="20"/>
                <w:szCs w:val="20"/>
              </w:rPr>
            </w:pPr>
            <w:r>
              <w:rPr>
                <w:rFonts w:cs="Times New Roman"/>
                <w:sz w:val="20"/>
                <w:szCs w:val="20"/>
              </w:rPr>
              <w:t>0,-</w:t>
            </w:r>
          </w:p>
        </w:tc>
      </w:tr>
    </w:tbl>
    <w:p w14:paraId="1F9B9DC4" w14:textId="77777777" w:rsidR="004D305E" w:rsidRPr="0017326B" w:rsidRDefault="004D305E" w:rsidP="002B52FD">
      <w:pPr>
        <w:tabs>
          <w:tab w:val="right" w:pos="8820"/>
        </w:tabs>
        <w:jc w:val="both"/>
        <w:rPr>
          <w:rFonts w:cs="Times New Roman"/>
          <w:b/>
          <w:sz w:val="20"/>
          <w:szCs w:val="20"/>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831"/>
        <w:gridCol w:w="1701"/>
        <w:gridCol w:w="1843"/>
        <w:gridCol w:w="1984"/>
      </w:tblGrid>
      <w:tr w:rsidR="004D305E" w:rsidRPr="0017326B" w14:paraId="34116ADE" w14:textId="77777777" w:rsidTr="009733D5">
        <w:tc>
          <w:tcPr>
            <w:tcW w:w="2138" w:type="dxa"/>
            <w:shd w:val="clear" w:color="auto" w:fill="D9D9D9" w:themeFill="background1" w:themeFillShade="D9"/>
          </w:tcPr>
          <w:p w14:paraId="30003DC6" w14:textId="77777777" w:rsidR="004D305E" w:rsidRPr="0017326B" w:rsidRDefault="004D305E" w:rsidP="009733D5">
            <w:pPr>
              <w:tabs>
                <w:tab w:val="right" w:pos="8460"/>
              </w:tabs>
              <w:jc w:val="both"/>
              <w:rPr>
                <w:rFonts w:cs="Times New Roman"/>
                <w:b/>
                <w:sz w:val="20"/>
                <w:szCs w:val="20"/>
              </w:rPr>
            </w:pPr>
          </w:p>
        </w:tc>
        <w:tc>
          <w:tcPr>
            <w:tcW w:w="1831" w:type="dxa"/>
            <w:shd w:val="clear" w:color="auto" w:fill="D9D9D9" w:themeFill="background1" w:themeFillShade="D9"/>
          </w:tcPr>
          <w:p w14:paraId="144E990B" w14:textId="5B42A21B" w:rsidR="004D305E" w:rsidRPr="0017326B" w:rsidRDefault="004D305E" w:rsidP="0017326B">
            <w:pPr>
              <w:tabs>
                <w:tab w:val="right" w:pos="8460"/>
              </w:tabs>
              <w:rPr>
                <w:rFonts w:cs="Times New Roman"/>
                <w:b/>
                <w:sz w:val="20"/>
                <w:szCs w:val="20"/>
              </w:rPr>
            </w:pPr>
            <w:r w:rsidRPr="0017326B">
              <w:rPr>
                <w:rFonts w:cs="Times New Roman"/>
                <w:b/>
                <w:sz w:val="20"/>
                <w:szCs w:val="20"/>
              </w:rPr>
              <w:t>Skutočnosť k 31.12.202</w:t>
            </w:r>
            <w:r w:rsidR="009733D5">
              <w:rPr>
                <w:rFonts w:cs="Times New Roman"/>
                <w:b/>
                <w:sz w:val="20"/>
                <w:szCs w:val="20"/>
              </w:rPr>
              <w:t>3</w:t>
            </w:r>
          </w:p>
        </w:tc>
        <w:tc>
          <w:tcPr>
            <w:tcW w:w="1701" w:type="dxa"/>
            <w:shd w:val="clear" w:color="auto" w:fill="D9D9D9" w:themeFill="background1" w:themeFillShade="D9"/>
          </w:tcPr>
          <w:p w14:paraId="2651F2BF" w14:textId="77777777" w:rsidR="004D305E" w:rsidRPr="0017326B" w:rsidRDefault="004D305E" w:rsidP="0017326B">
            <w:pPr>
              <w:tabs>
                <w:tab w:val="right" w:pos="8460"/>
              </w:tabs>
              <w:rPr>
                <w:rFonts w:cs="Times New Roman"/>
                <w:b/>
                <w:sz w:val="20"/>
                <w:szCs w:val="20"/>
              </w:rPr>
            </w:pPr>
            <w:r w:rsidRPr="0017326B">
              <w:rPr>
                <w:rFonts w:cs="Times New Roman"/>
                <w:b/>
                <w:sz w:val="20"/>
                <w:szCs w:val="20"/>
              </w:rPr>
              <w:t xml:space="preserve">Rozpočet  </w:t>
            </w:r>
          </w:p>
          <w:p w14:paraId="30DA4242" w14:textId="2B9099B1" w:rsidR="004D305E" w:rsidRPr="0017326B" w:rsidRDefault="004D305E" w:rsidP="0017326B">
            <w:pPr>
              <w:tabs>
                <w:tab w:val="right" w:pos="8460"/>
              </w:tabs>
              <w:rPr>
                <w:rFonts w:cs="Times New Roman"/>
                <w:b/>
                <w:sz w:val="20"/>
                <w:szCs w:val="20"/>
              </w:rPr>
            </w:pPr>
            <w:r w:rsidRPr="0017326B">
              <w:rPr>
                <w:rFonts w:cs="Times New Roman"/>
                <w:b/>
                <w:sz w:val="20"/>
                <w:szCs w:val="20"/>
              </w:rPr>
              <w:t>na rok 202</w:t>
            </w:r>
            <w:r w:rsidR="009733D5">
              <w:rPr>
                <w:rFonts w:cs="Times New Roman"/>
                <w:b/>
                <w:sz w:val="20"/>
                <w:szCs w:val="20"/>
              </w:rPr>
              <w:t>4</w:t>
            </w:r>
          </w:p>
        </w:tc>
        <w:tc>
          <w:tcPr>
            <w:tcW w:w="1843" w:type="dxa"/>
            <w:shd w:val="clear" w:color="auto" w:fill="D9D9D9" w:themeFill="background1" w:themeFillShade="D9"/>
          </w:tcPr>
          <w:p w14:paraId="402CB2A5" w14:textId="77777777" w:rsidR="004D305E" w:rsidRPr="0017326B" w:rsidRDefault="004D305E" w:rsidP="0017326B">
            <w:pPr>
              <w:tabs>
                <w:tab w:val="right" w:pos="8460"/>
              </w:tabs>
              <w:rPr>
                <w:rFonts w:cs="Times New Roman"/>
                <w:b/>
                <w:sz w:val="20"/>
                <w:szCs w:val="20"/>
              </w:rPr>
            </w:pPr>
            <w:r w:rsidRPr="0017326B">
              <w:rPr>
                <w:rFonts w:cs="Times New Roman"/>
                <w:b/>
                <w:sz w:val="20"/>
                <w:szCs w:val="20"/>
              </w:rPr>
              <w:t>Rozpočet</w:t>
            </w:r>
          </w:p>
          <w:p w14:paraId="0DCE4786" w14:textId="1B7F1215" w:rsidR="004D305E" w:rsidRPr="0017326B" w:rsidRDefault="004D305E" w:rsidP="0017326B">
            <w:pPr>
              <w:tabs>
                <w:tab w:val="right" w:pos="8460"/>
              </w:tabs>
              <w:rPr>
                <w:rFonts w:cs="Times New Roman"/>
                <w:b/>
                <w:sz w:val="20"/>
                <w:szCs w:val="20"/>
              </w:rPr>
            </w:pPr>
            <w:r w:rsidRPr="0017326B">
              <w:rPr>
                <w:rFonts w:cs="Times New Roman"/>
                <w:b/>
                <w:sz w:val="20"/>
                <w:szCs w:val="20"/>
              </w:rPr>
              <w:t xml:space="preserve"> na rok 20</w:t>
            </w:r>
            <w:r w:rsidR="009733D5">
              <w:rPr>
                <w:rFonts w:cs="Times New Roman"/>
                <w:b/>
                <w:sz w:val="20"/>
                <w:szCs w:val="20"/>
              </w:rPr>
              <w:t>25</w:t>
            </w:r>
          </w:p>
        </w:tc>
        <w:tc>
          <w:tcPr>
            <w:tcW w:w="1984" w:type="dxa"/>
            <w:shd w:val="clear" w:color="auto" w:fill="D9D9D9" w:themeFill="background1" w:themeFillShade="D9"/>
          </w:tcPr>
          <w:p w14:paraId="3D9AA284" w14:textId="77777777" w:rsidR="004D305E" w:rsidRPr="0017326B" w:rsidRDefault="004D305E" w:rsidP="0017326B">
            <w:pPr>
              <w:tabs>
                <w:tab w:val="right" w:pos="8460"/>
              </w:tabs>
              <w:rPr>
                <w:rFonts w:cs="Times New Roman"/>
                <w:b/>
                <w:sz w:val="20"/>
                <w:szCs w:val="20"/>
              </w:rPr>
            </w:pPr>
            <w:r w:rsidRPr="0017326B">
              <w:rPr>
                <w:rFonts w:cs="Times New Roman"/>
                <w:b/>
                <w:sz w:val="20"/>
                <w:szCs w:val="20"/>
              </w:rPr>
              <w:t>Rozpočet</w:t>
            </w:r>
          </w:p>
          <w:p w14:paraId="70597CB0" w14:textId="20DE000D" w:rsidR="004D305E" w:rsidRPr="0017326B" w:rsidRDefault="004D305E" w:rsidP="0017326B">
            <w:pPr>
              <w:tabs>
                <w:tab w:val="right" w:pos="8460"/>
              </w:tabs>
              <w:rPr>
                <w:rFonts w:cs="Times New Roman"/>
                <w:b/>
                <w:sz w:val="20"/>
                <w:szCs w:val="20"/>
              </w:rPr>
            </w:pPr>
            <w:r w:rsidRPr="0017326B">
              <w:rPr>
                <w:rFonts w:cs="Times New Roman"/>
                <w:b/>
                <w:sz w:val="20"/>
                <w:szCs w:val="20"/>
              </w:rPr>
              <w:t xml:space="preserve"> na rok 202</w:t>
            </w:r>
            <w:r w:rsidR="009733D5">
              <w:rPr>
                <w:rFonts w:cs="Times New Roman"/>
                <w:b/>
                <w:sz w:val="20"/>
                <w:szCs w:val="20"/>
              </w:rPr>
              <w:t>6</w:t>
            </w:r>
          </w:p>
        </w:tc>
      </w:tr>
      <w:tr w:rsidR="004D305E" w:rsidRPr="0017326B" w14:paraId="2C839AF3" w14:textId="77777777" w:rsidTr="009733D5">
        <w:tc>
          <w:tcPr>
            <w:tcW w:w="2138" w:type="dxa"/>
            <w:shd w:val="clear" w:color="auto" w:fill="F2F2F2" w:themeFill="background1" w:themeFillShade="F2"/>
          </w:tcPr>
          <w:p w14:paraId="1B3D951A" w14:textId="77777777" w:rsidR="004D305E" w:rsidRPr="0017326B" w:rsidRDefault="004D305E" w:rsidP="0017326B">
            <w:pPr>
              <w:tabs>
                <w:tab w:val="right" w:pos="8460"/>
              </w:tabs>
              <w:jc w:val="both"/>
              <w:rPr>
                <w:rFonts w:cs="Times New Roman"/>
                <w:b/>
                <w:sz w:val="20"/>
                <w:szCs w:val="20"/>
              </w:rPr>
            </w:pPr>
            <w:r w:rsidRPr="0017326B">
              <w:rPr>
                <w:rFonts w:cs="Times New Roman"/>
                <w:b/>
                <w:sz w:val="20"/>
                <w:szCs w:val="20"/>
              </w:rPr>
              <w:t>Výdavky celkom</w:t>
            </w:r>
          </w:p>
        </w:tc>
        <w:tc>
          <w:tcPr>
            <w:tcW w:w="1831" w:type="dxa"/>
            <w:shd w:val="clear" w:color="auto" w:fill="F2F2F2" w:themeFill="background1" w:themeFillShade="F2"/>
          </w:tcPr>
          <w:p w14:paraId="248DC0BE" w14:textId="5A4ADFB6" w:rsidR="004D305E" w:rsidRPr="0017326B" w:rsidRDefault="005F26B0" w:rsidP="0017326B">
            <w:pPr>
              <w:tabs>
                <w:tab w:val="right" w:pos="8460"/>
              </w:tabs>
              <w:jc w:val="right"/>
              <w:rPr>
                <w:rFonts w:cs="Times New Roman"/>
                <w:b/>
                <w:sz w:val="20"/>
                <w:szCs w:val="20"/>
              </w:rPr>
            </w:pPr>
            <w:r>
              <w:rPr>
                <w:rFonts w:cs="Times New Roman"/>
                <w:b/>
                <w:sz w:val="20"/>
                <w:szCs w:val="20"/>
              </w:rPr>
              <w:t>570 761,28</w:t>
            </w:r>
          </w:p>
        </w:tc>
        <w:tc>
          <w:tcPr>
            <w:tcW w:w="1701" w:type="dxa"/>
            <w:shd w:val="clear" w:color="auto" w:fill="F2F2F2" w:themeFill="background1" w:themeFillShade="F2"/>
          </w:tcPr>
          <w:p w14:paraId="6D27F8A3" w14:textId="74E00E50" w:rsidR="004D305E" w:rsidRPr="0017326B" w:rsidRDefault="005F26B0" w:rsidP="0017326B">
            <w:pPr>
              <w:tabs>
                <w:tab w:val="right" w:pos="8460"/>
              </w:tabs>
              <w:jc w:val="right"/>
              <w:rPr>
                <w:rFonts w:cs="Times New Roman"/>
                <w:b/>
                <w:sz w:val="20"/>
                <w:szCs w:val="20"/>
              </w:rPr>
            </w:pPr>
            <w:r>
              <w:rPr>
                <w:rFonts w:cs="Times New Roman"/>
                <w:b/>
                <w:sz w:val="20"/>
                <w:szCs w:val="20"/>
              </w:rPr>
              <w:t>514 075,-</w:t>
            </w:r>
          </w:p>
        </w:tc>
        <w:tc>
          <w:tcPr>
            <w:tcW w:w="1843" w:type="dxa"/>
            <w:shd w:val="clear" w:color="auto" w:fill="F2F2F2" w:themeFill="background1" w:themeFillShade="F2"/>
          </w:tcPr>
          <w:p w14:paraId="317A6739" w14:textId="2918E64A" w:rsidR="004D305E" w:rsidRPr="0017326B" w:rsidRDefault="005F26B0" w:rsidP="0017326B">
            <w:pPr>
              <w:tabs>
                <w:tab w:val="right" w:pos="8460"/>
              </w:tabs>
              <w:jc w:val="right"/>
              <w:rPr>
                <w:rFonts w:cs="Times New Roman"/>
                <w:b/>
                <w:sz w:val="20"/>
                <w:szCs w:val="20"/>
              </w:rPr>
            </w:pPr>
            <w:r>
              <w:rPr>
                <w:rFonts w:cs="Times New Roman"/>
                <w:b/>
                <w:sz w:val="20"/>
                <w:szCs w:val="20"/>
              </w:rPr>
              <w:t>508 425,-</w:t>
            </w:r>
          </w:p>
        </w:tc>
        <w:tc>
          <w:tcPr>
            <w:tcW w:w="1984" w:type="dxa"/>
            <w:shd w:val="clear" w:color="auto" w:fill="F2F2F2" w:themeFill="background1" w:themeFillShade="F2"/>
          </w:tcPr>
          <w:p w14:paraId="3FD6BFA9" w14:textId="2C59B3B2" w:rsidR="004D305E" w:rsidRPr="0017326B" w:rsidRDefault="005F26B0" w:rsidP="0017326B">
            <w:pPr>
              <w:tabs>
                <w:tab w:val="right" w:pos="8460"/>
              </w:tabs>
              <w:jc w:val="right"/>
              <w:rPr>
                <w:rFonts w:cs="Times New Roman"/>
                <w:b/>
                <w:sz w:val="20"/>
                <w:szCs w:val="20"/>
              </w:rPr>
            </w:pPr>
            <w:r>
              <w:rPr>
                <w:rFonts w:cs="Times New Roman"/>
                <w:b/>
                <w:sz w:val="20"/>
                <w:szCs w:val="20"/>
              </w:rPr>
              <w:t>508 425,-</w:t>
            </w:r>
          </w:p>
        </w:tc>
      </w:tr>
      <w:tr w:rsidR="004D305E" w:rsidRPr="0017326B" w14:paraId="69A03431" w14:textId="77777777" w:rsidTr="009733D5">
        <w:tc>
          <w:tcPr>
            <w:tcW w:w="2138" w:type="dxa"/>
          </w:tcPr>
          <w:p w14:paraId="4FDC2CF9" w14:textId="77777777" w:rsidR="004D305E" w:rsidRPr="0017326B" w:rsidRDefault="004D305E" w:rsidP="0017326B">
            <w:pPr>
              <w:tabs>
                <w:tab w:val="right" w:pos="8460"/>
              </w:tabs>
              <w:jc w:val="both"/>
              <w:rPr>
                <w:rFonts w:cs="Times New Roman"/>
                <w:sz w:val="20"/>
                <w:szCs w:val="20"/>
              </w:rPr>
            </w:pPr>
            <w:r w:rsidRPr="0017326B">
              <w:rPr>
                <w:rFonts w:cs="Times New Roman"/>
                <w:sz w:val="20"/>
                <w:szCs w:val="20"/>
              </w:rPr>
              <w:t>z toho :</w:t>
            </w:r>
          </w:p>
        </w:tc>
        <w:tc>
          <w:tcPr>
            <w:tcW w:w="1831" w:type="dxa"/>
          </w:tcPr>
          <w:p w14:paraId="4CB63E59" w14:textId="77777777" w:rsidR="004D305E" w:rsidRPr="0017326B" w:rsidRDefault="004D305E" w:rsidP="0017326B">
            <w:pPr>
              <w:tabs>
                <w:tab w:val="right" w:pos="8460"/>
              </w:tabs>
              <w:jc w:val="right"/>
              <w:rPr>
                <w:rFonts w:cs="Times New Roman"/>
                <w:b/>
                <w:sz w:val="20"/>
                <w:szCs w:val="20"/>
              </w:rPr>
            </w:pPr>
          </w:p>
        </w:tc>
        <w:tc>
          <w:tcPr>
            <w:tcW w:w="1701" w:type="dxa"/>
          </w:tcPr>
          <w:p w14:paraId="0682B9C5" w14:textId="77777777" w:rsidR="004D305E" w:rsidRPr="0017326B" w:rsidRDefault="004D305E" w:rsidP="0017326B">
            <w:pPr>
              <w:tabs>
                <w:tab w:val="right" w:pos="8460"/>
              </w:tabs>
              <w:jc w:val="right"/>
              <w:rPr>
                <w:rFonts w:cs="Times New Roman"/>
                <w:b/>
                <w:sz w:val="20"/>
                <w:szCs w:val="20"/>
              </w:rPr>
            </w:pPr>
          </w:p>
        </w:tc>
        <w:tc>
          <w:tcPr>
            <w:tcW w:w="1843" w:type="dxa"/>
          </w:tcPr>
          <w:p w14:paraId="601D8172" w14:textId="77777777" w:rsidR="004D305E" w:rsidRPr="0017326B" w:rsidRDefault="004D305E" w:rsidP="0017326B">
            <w:pPr>
              <w:tabs>
                <w:tab w:val="right" w:pos="8460"/>
              </w:tabs>
              <w:jc w:val="right"/>
              <w:rPr>
                <w:rFonts w:cs="Times New Roman"/>
                <w:b/>
                <w:sz w:val="20"/>
                <w:szCs w:val="20"/>
              </w:rPr>
            </w:pPr>
          </w:p>
        </w:tc>
        <w:tc>
          <w:tcPr>
            <w:tcW w:w="1984" w:type="dxa"/>
          </w:tcPr>
          <w:p w14:paraId="66FBEC2C" w14:textId="77777777" w:rsidR="004D305E" w:rsidRPr="0017326B" w:rsidRDefault="004D305E" w:rsidP="0017326B">
            <w:pPr>
              <w:tabs>
                <w:tab w:val="right" w:pos="8460"/>
              </w:tabs>
              <w:jc w:val="right"/>
              <w:rPr>
                <w:rFonts w:cs="Times New Roman"/>
                <w:b/>
                <w:sz w:val="20"/>
                <w:szCs w:val="20"/>
              </w:rPr>
            </w:pPr>
          </w:p>
        </w:tc>
      </w:tr>
      <w:tr w:rsidR="004D305E" w:rsidRPr="0017326B" w14:paraId="607C28DE" w14:textId="77777777" w:rsidTr="009733D5">
        <w:tc>
          <w:tcPr>
            <w:tcW w:w="2138" w:type="dxa"/>
          </w:tcPr>
          <w:p w14:paraId="41FF1E55" w14:textId="77777777" w:rsidR="004D305E" w:rsidRPr="0017326B" w:rsidRDefault="004D305E" w:rsidP="0017326B">
            <w:pPr>
              <w:tabs>
                <w:tab w:val="right" w:pos="8460"/>
              </w:tabs>
              <w:jc w:val="both"/>
              <w:rPr>
                <w:rFonts w:cs="Times New Roman"/>
                <w:sz w:val="20"/>
                <w:szCs w:val="20"/>
              </w:rPr>
            </w:pPr>
            <w:r w:rsidRPr="0017326B">
              <w:rPr>
                <w:rFonts w:cs="Times New Roman"/>
                <w:sz w:val="20"/>
                <w:szCs w:val="20"/>
              </w:rPr>
              <w:t>Bežné výdavky</w:t>
            </w:r>
          </w:p>
        </w:tc>
        <w:tc>
          <w:tcPr>
            <w:tcW w:w="1831" w:type="dxa"/>
          </w:tcPr>
          <w:p w14:paraId="733B773F" w14:textId="38D8CBC9" w:rsidR="004D305E" w:rsidRPr="0017326B" w:rsidRDefault="005F26B0" w:rsidP="0017326B">
            <w:pPr>
              <w:tabs>
                <w:tab w:val="right" w:pos="8460"/>
              </w:tabs>
              <w:jc w:val="right"/>
              <w:rPr>
                <w:rFonts w:cs="Times New Roman"/>
                <w:sz w:val="20"/>
                <w:szCs w:val="20"/>
              </w:rPr>
            </w:pPr>
            <w:r>
              <w:rPr>
                <w:rFonts w:cs="Times New Roman"/>
                <w:sz w:val="20"/>
                <w:szCs w:val="20"/>
              </w:rPr>
              <w:t>503 174,14</w:t>
            </w:r>
          </w:p>
        </w:tc>
        <w:tc>
          <w:tcPr>
            <w:tcW w:w="1701" w:type="dxa"/>
          </w:tcPr>
          <w:p w14:paraId="4B5A99F5" w14:textId="361D0C03" w:rsidR="004D305E" w:rsidRPr="0017326B" w:rsidRDefault="005F26B0" w:rsidP="0017326B">
            <w:pPr>
              <w:tabs>
                <w:tab w:val="right" w:pos="8460"/>
              </w:tabs>
              <w:jc w:val="right"/>
              <w:rPr>
                <w:rFonts w:cs="Times New Roman"/>
                <w:sz w:val="20"/>
                <w:szCs w:val="20"/>
              </w:rPr>
            </w:pPr>
            <w:r>
              <w:rPr>
                <w:rFonts w:cs="Times New Roman"/>
                <w:sz w:val="20"/>
                <w:szCs w:val="20"/>
              </w:rPr>
              <w:t>514 075,-</w:t>
            </w:r>
          </w:p>
        </w:tc>
        <w:tc>
          <w:tcPr>
            <w:tcW w:w="1843" w:type="dxa"/>
          </w:tcPr>
          <w:p w14:paraId="6DD11F66" w14:textId="64AD7C9F" w:rsidR="004D305E" w:rsidRPr="0017326B" w:rsidRDefault="005F26B0" w:rsidP="0017326B">
            <w:pPr>
              <w:tabs>
                <w:tab w:val="right" w:pos="8460"/>
              </w:tabs>
              <w:jc w:val="right"/>
              <w:rPr>
                <w:rFonts w:cs="Times New Roman"/>
                <w:sz w:val="20"/>
                <w:szCs w:val="20"/>
              </w:rPr>
            </w:pPr>
            <w:r>
              <w:rPr>
                <w:rFonts w:cs="Times New Roman"/>
                <w:sz w:val="20"/>
                <w:szCs w:val="20"/>
              </w:rPr>
              <w:t>508 425,-</w:t>
            </w:r>
          </w:p>
        </w:tc>
        <w:tc>
          <w:tcPr>
            <w:tcW w:w="1984" w:type="dxa"/>
          </w:tcPr>
          <w:p w14:paraId="0AAE6C44" w14:textId="6FCF1D41" w:rsidR="004D305E" w:rsidRPr="0017326B" w:rsidRDefault="005F26B0" w:rsidP="0017326B">
            <w:pPr>
              <w:tabs>
                <w:tab w:val="right" w:pos="8460"/>
              </w:tabs>
              <w:jc w:val="right"/>
              <w:rPr>
                <w:rFonts w:cs="Times New Roman"/>
                <w:sz w:val="20"/>
                <w:szCs w:val="20"/>
              </w:rPr>
            </w:pPr>
            <w:r>
              <w:rPr>
                <w:rFonts w:cs="Times New Roman"/>
                <w:sz w:val="20"/>
                <w:szCs w:val="20"/>
              </w:rPr>
              <w:t>508 425,-</w:t>
            </w:r>
          </w:p>
        </w:tc>
      </w:tr>
      <w:tr w:rsidR="004D305E" w:rsidRPr="0017326B" w14:paraId="17649EA8" w14:textId="77777777" w:rsidTr="009733D5">
        <w:tc>
          <w:tcPr>
            <w:tcW w:w="2138" w:type="dxa"/>
          </w:tcPr>
          <w:p w14:paraId="1638C762" w14:textId="77777777" w:rsidR="004D305E" w:rsidRPr="0017326B" w:rsidRDefault="004D305E" w:rsidP="0017326B">
            <w:pPr>
              <w:tabs>
                <w:tab w:val="right" w:pos="8460"/>
              </w:tabs>
              <w:jc w:val="both"/>
              <w:rPr>
                <w:rFonts w:cs="Times New Roman"/>
                <w:sz w:val="20"/>
                <w:szCs w:val="20"/>
              </w:rPr>
            </w:pPr>
            <w:r w:rsidRPr="0017326B">
              <w:rPr>
                <w:rFonts w:cs="Times New Roman"/>
                <w:sz w:val="20"/>
                <w:szCs w:val="20"/>
              </w:rPr>
              <w:t>Kapitálové výdavky</w:t>
            </w:r>
          </w:p>
        </w:tc>
        <w:tc>
          <w:tcPr>
            <w:tcW w:w="1831" w:type="dxa"/>
          </w:tcPr>
          <w:p w14:paraId="1B45C24F" w14:textId="6260E6CE" w:rsidR="004D305E" w:rsidRPr="0017326B" w:rsidRDefault="005F26B0" w:rsidP="0017326B">
            <w:pPr>
              <w:tabs>
                <w:tab w:val="right" w:pos="8460"/>
              </w:tabs>
              <w:jc w:val="right"/>
              <w:rPr>
                <w:rFonts w:cs="Times New Roman"/>
                <w:sz w:val="20"/>
                <w:szCs w:val="20"/>
              </w:rPr>
            </w:pPr>
            <w:r>
              <w:rPr>
                <w:rFonts w:cs="Times New Roman"/>
                <w:sz w:val="20"/>
                <w:szCs w:val="20"/>
              </w:rPr>
              <w:t>67 587,14</w:t>
            </w:r>
          </w:p>
        </w:tc>
        <w:tc>
          <w:tcPr>
            <w:tcW w:w="1701" w:type="dxa"/>
          </w:tcPr>
          <w:p w14:paraId="5E3C2405" w14:textId="65D77E3E" w:rsidR="004D305E" w:rsidRPr="0017326B" w:rsidRDefault="005F26B0" w:rsidP="0017326B">
            <w:pPr>
              <w:tabs>
                <w:tab w:val="right" w:pos="8460"/>
              </w:tabs>
              <w:jc w:val="right"/>
              <w:rPr>
                <w:rFonts w:cs="Times New Roman"/>
                <w:sz w:val="20"/>
                <w:szCs w:val="20"/>
              </w:rPr>
            </w:pPr>
            <w:r>
              <w:rPr>
                <w:rFonts w:cs="Times New Roman"/>
                <w:sz w:val="20"/>
                <w:szCs w:val="20"/>
              </w:rPr>
              <w:t>0,-</w:t>
            </w:r>
          </w:p>
        </w:tc>
        <w:tc>
          <w:tcPr>
            <w:tcW w:w="1843" w:type="dxa"/>
          </w:tcPr>
          <w:p w14:paraId="443EAD0E" w14:textId="2A47EF85" w:rsidR="004D305E" w:rsidRPr="0017326B" w:rsidRDefault="005F26B0" w:rsidP="0017326B">
            <w:pPr>
              <w:tabs>
                <w:tab w:val="right" w:pos="8460"/>
              </w:tabs>
              <w:jc w:val="right"/>
              <w:rPr>
                <w:rFonts w:cs="Times New Roman"/>
                <w:sz w:val="20"/>
                <w:szCs w:val="20"/>
              </w:rPr>
            </w:pPr>
            <w:r>
              <w:rPr>
                <w:rFonts w:cs="Times New Roman"/>
                <w:sz w:val="20"/>
                <w:szCs w:val="20"/>
              </w:rPr>
              <w:t>0,-</w:t>
            </w:r>
          </w:p>
        </w:tc>
        <w:tc>
          <w:tcPr>
            <w:tcW w:w="1984" w:type="dxa"/>
          </w:tcPr>
          <w:p w14:paraId="3381D8BD" w14:textId="7C0DE447" w:rsidR="004D305E" w:rsidRPr="0017326B" w:rsidRDefault="005F26B0" w:rsidP="0017326B">
            <w:pPr>
              <w:tabs>
                <w:tab w:val="right" w:pos="8460"/>
              </w:tabs>
              <w:jc w:val="right"/>
              <w:rPr>
                <w:rFonts w:cs="Times New Roman"/>
                <w:sz w:val="20"/>
                <w:szCs w:val="20"/>
              </w:rPr>
            </w:pPr>
            <w:r>
              <w:rPr>
                <w:rFonts w:cs="Times New Roman"/>
                <w:sz w:val="20"/>
                <w:szCs w:val="20"/>
              </w:rPr>
              <w:t>0,-</w:t>
            </w:r>
          </w:p>
        </w:tc>
      </w:tr>
      <w:tr w:rsidR="004D305E" w:rsidRPr="0017326B" w14:paraId="307F6C92" w14:textId="77777777" w:rsidTr="009733D5">
        <w:tc>
          <w:tcPr>
            <w:tcW w:w="2138" w:type="dxa"/>
          </w:tcPr>
          <w:p w14:paraId="0A275E43" w14:textId="77777777" w:rsidR="004D305E" w:rsidRPr="0017326B" w:rsidRDefault="004D305E" w:rsidP="0017326B">
            <w:pPr>
              <w:tabs>
                <w:tab w:val="right" w:pos="8460"/>
              </w:tabs>
              <w:jc w:val="both"/>
              <w:rPr>
                <w:rFonts w:cs="Times New Roman"/>
                <w:sz w:val="20"/>
                <w:szCs w:val="20"/>
              </w:rPr>
            </w:pPr>
            <w:r w:rsidRPr="0017326B">
              <w:rPr>
                <w:rFonts w:cs="Times New Roman"/>
                <w:sz w:val="20"/>
                <w:szCs w:val="20"/>
              </w:rPr>
              <w:t>Finančné výdavky</w:t>
            </w:r>
          </w:p>
        </w:tc>
        <w:tc>
          <w:tcPr>
            <w:tcW w:w="1831" w:type="dxa"/>
          </w:tcPr>
          <w:p w14:paraId="2357F1E7" w14:textId="122E4F3A" w:rsidR="004D305E" w:rsidRPr="0017326B" w:rsidRDefault="005F26B0" w:rsidP="0017326B">
            <w:pPr>
              <w:tabs>
                <w:tab w:val="right" w:pos="8460"/>
              </w:tabs>
              <w:jc w:val="right"/>
              <w:rPr>
                <w:rFonts w:cs="Times New Roman"/>
                <w:b/>
                <w:sz w:val="20"/>
                <w:szCs w:val="20"/>
              </w:rPr>
            </w:pPr>
            <w:r w:rsidRPr="005F26B0">
              <w:rPr>
                <w:rFonts w:cs="Times New Roman"/>
                <w:sz w:val="20"/>
                <w:szCs w:val="20"/>
              </w:rPr>
              <w:t>0,</w:t>
            </w:r>
            <w:r>
              <w:rPr>
                <w:rFonts w:cs="Times New Roman"/>
                <w:b/>
                <w:sz w:val="20"/>
                <w:szCs w:val="20"/>
              </w:rPr>
              <w:t>-</w:t>
            </w:r>
          </w:p>
        </w:tc>
        <w:tc>
          <w:tcPr>
            <w:tcW w:w="1701" w:type="dxa"/>
          </w:tcPr>
          <w:p w14:paraId="7FE80248" w14:textId="1C123672" w:rsidR="004D305E" w:rsidRPr="005F26B0" w:rsidRDefault="005F26B0" w:rsidP="0017326B">
            <w:pPr>
              <w:tabs>
                <w:tab w:val="right" w:pos="8460"/>
              </w:tabs>
              <w:jc w:val="right"/>
              <w:rPr>
                <w:rFonts w:cs="Times New Roman"/>
                <w:sz w:val="20"/>
                <w:szCs w:val="20"/>
              </w:rPr>
            </w:pPr>
            <w:r w:rsidRPr="005F26B0">
              <w:rPr>
                <w:rFonts w:cs="Times New Roman"/>
                <w:sz w:val="20"/>
                <w:szCs w:val="20"/>
              </w:rPr>
              <w:t>0,-</w:t>
            </w:r>
          </w:p>
        </w:tc>
        <w:tc>
          <w:tcPr>
            <w:tcW w:w="1843" w:type="dxa"/>
          </w:tcPr>
          <w:p w14:paraId="02AC7C6C" w14:textId="1751A2B2" w:rsidR="004D305E" w:rsidRPr="005F26B0" w:rsidRDefault="005F26B0" w:rsidP="0017326B">
            <w:pPr>
              <w:tabs>
                <w:tab w:val="right" w:pos="8460"/>
              </w:tabs>
              <w:jc w:val="right"/>
              <w:rPr>
                <w:rFonts w:cs="Times New Roman"/>
                <w:sz w:val="20"/>
                <w:szCs w:val="20"/>
              </w:rPr>
            </w:pPr>
            <w:r w:rsidRPr="005F26B0">
              <w:rPr>
                <w:rFonts w:cs="Times New Roman"/>
                <w:sz w:val="20"/>
                <w:szCs w:val="20"/>
              </w:rPr>
              <w:t>0,-</w:t>
            </w:r>
          </w:p>
        </w:tc>
        <w:tc>
          <w:tcPr>
            <w:tcW w:w="1984" w:type="dxa"/>
          </w:tcPr>
          <w:p w14:paraId="2E2DDCE1" w14:textId="515C8B80" w:rsidR="004D305E" w:rsidRPr="005F26B0" w:rsidRDefault="005F26B0" w:rsidP="0017326B">
            <w:pPr>
              <w:tabs>
                <w:tab w:val="right" w:pos="8460"/>
              </w:tabs>
              <w:jc w:val="right"/>
              <w:rPr>
                <w:rFonts w:cs="Times New Roman"/>
                <w:sz w:val="20"/>
                <w:szCs w:val="20"/>
              </w:rPr>
            </w:pPr>
            <w:r>
              <w:rPr>
                <w:rFonts w:cs="Times New Roman"/>
                <w:sz w:val="20"/>
                <w:szCs w:val="20"/>
              </w:rPr>
              <w:t>0,-</w:t>
            </w:r>
          </w:p>
        </w:tc>
      </w:tr>
    </w:tbl>
    <w:p w14:paraId="7362E832" w14:textId="1212AD68" w:rsidR="001D7512" w:rsidRPr="0017326B" w:rsidRDefault="001D7512" w:rsidP="002B52FD">
      <w:pPr>
        <w:pStyle w:val="Normlnywebov"/>
        <w:spacing w:before="144" w:beforeAutospacing="0" w:after="144" w:afterAutospacing="0"/>
        <w:jc w:val="both"/>
        <w:rPr>
          <w:rStyle w:val="Vrazn"/>
          <w:color w:val="282828"/>
          <w:sz w:val="20"/>
          <w:szCs w:val="20"/>
        </w:rPr>
      </w:pPr>
      <w:r w:rsidRPr="0017326B">
        <w:rPr>
          <w:rStyle w:val="Vrazn"/>
          <w:color w:val="282828"/>
          <w:sz w:val="20"/>
          <w:szCs w:val="20"/>
        </w:rPr>
        <w:t>Dôvodová správa k rozpočtu na roky 2023 – 202</w:t>
      </w:r>
      <w:r w:rsidR="007E2136">
        <w:rPr>
          <w:rStyle w:val="Vrazn"/>
          <w:color w:val="282828"/>
          <w:sz w:val="20"/>
          <w:szCs w:val="20"/>
        </w:rPr>
        <w:t>6</w:t>
      </w:r>
      <w:r w:rsidRPr="0017326B">
        <w:rPr>
          <w:rStyle w:val="Vrazn"/>
          <w:color w:val="282828"/>
          <w:sz w:val="20"/>
          <w:szCs w:val="20"/>
        </w:rPr>
        <w:t>:</w:t>
      </w:r>
    </w:p>
    <w:p w14:paraId="05DE5B6E" w14:textId="77777777" w:rsidR="004D305E" w:rsidRPr="00961E5A" w:rsidRDefault="004D305E" w:rsidP="00961E5A">
      <w:pPr>
        <w:jc w:val="both"/>
        <w:rPr>
          <w:sz w:val="20"/>
          <w:szCs w:val="20"/>
        </w:rPr>
      </w:pPr>
      <w:r w:rsidRPr="00961E5A">
        <w:rPr>
          <w:sz w:val="20"/>
          <w:szCs w:val="20"/>
        </w:rPr>
        <w:t>Podľa ustanovenia § 4 zákona č. 583/2004 Z. z. o rozpočtových pravidlách územnej samosprávy v z. n. p. sa zostavuje rozpočet obce, ktorý je základným nástrojom finančného hospodárenia v príslušnom kalendárnom roku.</w:t>
      </w:r>
    </w:p>
    <w:p w14:paraId="3E664BA0" w14:textId="77777777" w:rsidR="004D305E" w:rsidRPr="00961E5A" w:rsidRDefault="004D305E" w:rsidP="00961E5A">
      <w:pPr>
        <w:jc w:val="both"/>
        <w:rPr>
          <w:sz w:val="20"/>
          <w:szCs w:val="20"/>
        </w:rPr>
      </w:pPr>
      <w:r w:rsidRPr="00961E5A">
        <w:rPr>
          <w:sz w:val="20"/>
          <w:szCs w:val="20"/>
        </w:rPr>
        <w:t xml:space="preserve">Základom pre zostavenie viacročného rozpočtu obce je zadefinovanie východísk a možnosti rozpočtu v rámci koncepcie rozvoja obce, ich časovej postupnosti - stanovenie priorít najmä v oblasti rozvojových programov, ktoré majú dlhodobý charakter. Samotné zostavenie viacročného rozpočtu je postupné, určia sa východiská rozpočtu príjmov a výdavkov na nasledujúci rozpočtový rok a po ich analýze sa stanovia východiská na nasledujúce dva rozpočtové roky. </w:t>
      </w:r>
    </w:p>
    <w:p w14:paraId="75700998" w14:textId="77777777" w:rsidR="004D305E" w:rsidRPr="00961E5A" w:rsidRDefault="004D305E" w:rsidP="00961E5A">
      <w:pPr>
        <w:jc w:val="both"/>
        <w:rPr>
          <w:sz w:val="20"/>
          <w:szCs w:val="20"/>
        </w:rPr>
      </w:pPr>
      <w:r w:rsidRPr="00961E5A">
        <w:rPr>
          <w:sz w:val="20"/>
          <w:szCs w:val="20"/>
        </w:rPr>
        <w:t xml:space="preserve">Viacročný rozpočet sa zostavuje v rovnakom členení, v akom sa zostavuje rozpočet obce na príslušný rozpočtový rok. Rozpočet obce na príslušný rozpočtový rok je záväzný, rozpočty na nasledujúce dva rozpočtové roky majú len orientačný charakter, pričom ich ukazovatele sa spresňujú v ďalších rozpočtových rokoch. </w:t>
      </w:r>
    </w:p>
    <w:p w14:paraId="662D0F91" w14:textId="77777777" w:rsidR="004D305E" w:rsidRPr="00961E5A" w:rsidRDefault="004D305E" w:rsidP="00961E5A">
      <w:pPr>
        <w:jc w:val="both"/>
        <w:rPr>
          <w:sz w:val="20"/>
          <w:szCs w:val="20"/>
        </w:rPr>
      </w:pPr>
      <w:r w:rsidRPr="00961E5A">
        <w:rPr>
          <w:sz w:val="20"/>
          <w:szCs w:val="20"/>
        </w:rPr>
        <w:t xml:space="preserve">Rozpočet obce je súčasťou rozpočtu sektora verejnej správy a zahŕňa finančné vzťahy k štátnemu rozpočtu - podiely na daniach v správe štátu, dotácie na úhradu nákladov preneseného výkonu štátnej správy. </w:t>
      </w:r>
    </w:p>
    <w:p w14:paraId="69BB178C" w14:textId="77777777" w:rsidR="004D305E" w:rsidRPr="00961E5A" w:rsidRDefault="004D305E" w:rsidP="00961E5A">
      <w:pPr>
        <w:jc w:val="both"/>
        <w:rPr>
          <w:sz w:val="20"/>
          <w:szCs w:val="20"/>
        </w:rPr>
      </w:pPr>
      <w:r w:rsidRPr="00961E5A">
        <w:rPr>
          <w:sz w:val="20"/>
          <w:szCs w:val="20"/>
        </w:rPr>
        <w:t xml:space="preserve">Rozpočet obce obsahuje aj finančné vzťahy k rozpočtovým a príspevkovým organizáciám zriadených obcou. </w:t>
      </w:r>
    </w:p>
    <w:p w14:paraId="498348F3" w14:textId="77777777" w:rsidR="004D305E" w:rsidRPr="00961E5A" w:rsidRDefault="004D305E" w:rsidP="00961E5A">
      <w:pPr>
        <w:jc w:val="both"/>
        <w:rPr>
          <w:sz w:val="20"/>
          <w:szCs w:val="20"/>
        </w:rPr>
      </w:pPr>
      <w:r w:rsidRPr="00961E5A">
        <w:rPr>
          <w:sz w:val="20"/>
          <w:szCs w:val="20"/>
        </w:rPr>
        <w:t>Rozpočet obce sa zostavuje podľa platnej rozpočtovej klasifikácie. Podľa nej sa jednotne určujú a triedia príjmy a výdavky rozpočtu obce. Rozpočet obce sa člení na:</w:t>
      </w:r>
    </w:p>
    <w:p w14:paraId="4C926C1E" w14:textId="708798CD" w:rsidR="004D305E" w:rsidRPr="00961E5A" w:rsidRDefault="004D305E" w:rsidP="00961E5A">
      <w:pPr>
        <w:jc w:val="both"/>
        <w:rPr>
          <w:sz w:val="20"/>
          <w:szCs w:val="20"/>
        </w:rPr>
      </w:pPr>
      <w:r w:rsidRPr="00961E5A">
        <w:rPr>
          <w:sz w:val="20"/>
          <w:szCs w:val="20"/>
        </w:rPr>
        <w:t>- bežný rozpočet, t. j. bežné príjmy a výdavky obce</w:t>
      </w:r>
      <w:r w:rsidR="0028159E" w:rsidRPr="00961E5A">
        <w:rPr>
          <w:sz w:val="20"/>
          <w:szCs w:val="20"/>
        </w:rPr>
        <w:t>,</w:t>
      </w:r>
    </w:p>
    <w:p w14:paraId="284A8C92" w14:textId="21D01614" w:rsidR="004D305E" w:rsidRPr="00961E5A" w:rsidRDefault="004D305E" w:rsidP="00961E5A">
      <w:pPr>
        <w:jc w:val="both"/>
        <w:rPr>
          <w:sz w:val="20"/>
          <w:szCs w:val="20"/>
        </w:rPr>
      </w:pPr>
      <w:r w:rsidRPr="00961E5A">
        <w:rPr>
          <w:sz w:val="20"/>
          <w:szCs w:val="20"/>
        </w:rPr>
        <w:t>- kapitálový rozpočet, t. j. kapitálové príjmy a výdavky obce</w:t>
      </w:r>
      <w:r w:rsidR="0028159E" w:rsidRPr="00961E5A">
        <w:rPr>
          <w:sz w:val="20"/>
          <w:szCs w:val="20"/>
        </w:rPr>
        <w:t>,</w:t>
      </w:r>
    </w:p>
    <w:p w14:paraId="4EFF966E" w14:textId="77777777" w:rsidR="004D305E" w:rsidRPr="00961E5A" w:rsidRDefault="004D305E" w:rsidP="00961E5A">
      <w:pPr>
        <w:jc w:val="both"/>
        <w:rPr>
          <w:sz w:val="20"/>
          <w:szCs w:val="20"/>
        </w:rPr>
      </w:pPr>
      <w:r w:rsidRPr="00961E5A">
        <w:rPr>
          <w:sz w:val="20"/>
          <w:szCs w:val="20"/>
        </w:rPr>
        <w:t xml:space="preserve">- finančné operácie. </w:t>
      </w:r>
    </w:p>
    <w:p w14:paraId="3E3AC830" w14:textId="74F9EFAC" w:rsidR="004D305E" w:rsidRPr="00961E5A" w:rsidRDefault="004D305E" w:rsidP="00961E5A">
      <w:pPr>
        <w:jc w:val="both"/>
        <w:rPr>
          <w:sz w:val="20"/>
          <w:szCs w:val="20"/>
        </w:rPr>
      </w:pPr>
      <w:r w:rsidRPr="00961E5A">
        <w:rPr>
          <w:sz w:val="20"/>
          <w:szCs w:val="20"/>
        </w:rPr>
        <w:t>Návrh rozpočtu pre Obec Lipovec je predkladaný na schválenie ako vyrovnaný, je spracovaný v tabuľkovej forme. V príjmovej časti rozpočtu sme vychádzali z predpokladaných príjmov pre roky 202</w:t>
      </w:r>
      <w:r w:rsidR="0028159E" w:rsidRPr="00961E5A">
        <w:rPr>
          <w:sz w:val="20"/>
          <w:szCs w:val="20"/>
        </w:rPr>
        <w:t>3</w:t>
      </w:r>
      <w:r w:rsidRPr="00961E5A">
        <w:rPr>
          <w:sz w:val="20"/>
          <w:szCs w:val="20"/>
        </w:rPr>
        <w:t xml:space="preserve"> - 202</w:t>
      </w:r>
      <w:r w:rsidR="00092AF6" w:rsidRPr="00961E5A">
        <w:rPr>
          <w:sz w:val="20"/>
          <w:szCs w:val="20"/>
        </w:rPr>
        <w:t>6</w:t>
      </w:r>
      <w:r w:rsidRPr="00961E5A">
        <w:rPr>
          <w:sz w:val="20"/>
          <w:szCs w:val="20"/>
        </w:rPr>
        <w:t xml:space="preserve">. Vo výdavkovej časti sú zahrnuté položky, ktoré sú presne určené, a v ostatných položkách je treba v jednotlivých komisiách diskutovať o prioritách v roku 2023, aby </w:t>
      </w:r>
      <w:proofErr w:type="spellStart"/>
      <w:r w:rsidRPr="00961E5A">
        <w:rPr>
          <w:sz w:val="20"/>
          <w:szCs w:val="20"/>
        </w:rPr>
        <w:t>OcZ</w:t>
      </w:r>
      <w:proofErr w:type="spellEnd"/>
      <w:r w:rsidRPr="00961E5A">
        <w:rPr>
          <w:sz w:val="20"/>
          <w:szCs w:val="20"/>
        </w:rPr>
        <w:t xml:space="preserve"> mohlo schváliť vyrovnaný rozpočet. </w:t>
      </w:r>
    </w:p>
    <w:p w14:paraId="68E2C4EF" w14:textId="77777777" w:rsidR="001D7512" w:rsidRPr="0028159E" w:rsidRDefault="001D7512" w:rsidP="002B52FD">
      <w:pPr>
        <w:pStyle w:val="Nadpis1"/>
        <w:jc w:val="both"/>
        <w:rPr>
          <w:b w:val="0"/>
          <w:bCs/>
          <w:color w:val="196D03"/>
          <w:sz w:val="24"/>
          <w:szCs w:val="24"/>
        </w:rPr>
      </w:pPr>
      <w:bookmarkStart w:id="34" w:name="_Toc169009222"/>
      <w:r w:rsidRPr="0028159E">
        <w:rPr>
          <w:rStyle w:val="Vrazn"/>
          <w:b/>
          <w:bCs w:val="0"/>
          <w:color w:val="196D03"/>
          <w:sz w:val="24"/>
          <w:szCs w:val="24"/>
        </w:rPr>
        <w:t>7. </w:t>
      </w:r>
      <w:r w:rsidRPr="0028159E">
        <w:rPr>
          <w:rStyle w:val="Nadpis1Char"/>
          <w:b/>
        </w:rPr>
        <w:t>Informácia o vývoji obce z pohľadu účtovníctva</w:t>
      </w:r>
      <w:bookmarkEnd w:id="34"/>
    </w:p>
    <w:p w14:paraId="6EEB8D60" w14:textId="77777777" w:rsidR="0028159E" w:rsidRPr="0028159E" w:rsidRDefault="0028159E" w:rsidP="002B52FD">
      <w:pPr>
        <w:pStyle w:val="Odsekzoznamu"/>
        <w:keepNext/>
        <w:keepLines/>
        <w:numPr>
          <w:ilvl w:val="0"/>
          <w:numId w:val="8"/>
        </w:numPr>
        <w:spacing w:before="240" w:after="240" w:line="240" w:lineRule="auto"/>
        <w:contextualSpacing w:val="0"/>
        <w:jc w:val="both"/>
        <w:outlineLvl w:val="1"/>
        <w:rPr>
          <w:rStyle w:val="Vrazn"/>
          <w:rFonts w:ascii="Times New Roman" w:eastAsiaTheme="majorEastAsia" w:hAnsi="Times New Roman" w:cstheme="majorBidi"/>
          <w:bCs w:val="0"/>
          <w:vanish/>
          <w:sz w:val="26"/>
          <w:szCs w:val="26"/>
        </w:rPr>
      </w:pPr>
      <w:bookmarkStart w:id="35" w:name="_Toc169008861"/>
      <w:bookmarkStart w:id="36" w:name="_Toc169008903"/>
      <w:bookmarkStart w:id="37" w:name="_Toc169008952"/>
      <w:bookmarkStart w:id="38" w:name="_Toc169008994"/>
      <w:bookmarkStart w:id="39" w:name="_Toc169009136"/>
      <w:bookmarkStart w:id="40" w:name="_Toc169009177"/>
      <w:bookmarkStart w:id="41" w:name="_Toc169009223"/>
      <w:bookmarkEnd w:id="35"/>
      <w:bookmarkEnd w:id="36"/>
      <w:bookmarkEnd w:id="37"/>
      <w:bookmarkEnd w:id="38"/>
      <w:bookmarkEnd w:id="39"/>
      <w:bookmarkEnd w:id="40"/>
      <w:bookmarkEnd w:id="41"/>
    </w:p>
    <w:p w14:paraId="5EA9F690" w14:textId="7F35B686" w:rsidR="001D7512" w:rsidRDefault="001D7512" w:rsidP="002B52FD">
      <w:pPr>
        <w:pStyle w:val="Nadpis2"/>
        <w:numPr>
          <w:ilvl w:val="1"/>
          <w:numId w:val="8"/>
        </w:numPr>
        <w:jc w:val="both"/>
        <w:rPr>
          <w:rStyle w:val="Vrazn"/>
          <w:b/>
          <w:bCs w:val="0"/>
        </w:rPr>
      </w:pPr>
      <w:bookmarkStart w:id="42" w:name="_Toc169009224"/>
      <w:r w:rsidRPr="0028159E">
        <w:rPr>
          <w:rStyle w:val="Vrazn"/>
          <w:b/>
          <w:bCs w:val="0"/>
        </w:rPr>
        <w:t>Majetok v</w:t>
      </w:r>
      <w:r w:rsidR="00DE6E3B">
        <w:rPr>
          <w:rStyle w:val="Vrazn"/>
          <w:b/>
          <w:bCs w:val="0"/>
        </w:rPr>
        <w:t> </w:t>
      </w:r>
      <w:r w:rsidRPr="0028159E">
        <w:rPr>
          <w:rStyle w:val="Vrazn"/>
          <w:b/>
          <w:bCs w:val="0"/>
        </w:rPr>
        <w:t>EUR</w:t>
      </w:r>
      <w:bookmarkEnd w:id="42"/>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2"/>
        <w:gridCol w:w="3047"/>
        <w:gridCol w:w="3062"/>
      </w:tblGrid>
      <w:tr w:rsidR="00DE6E3B" w:rsidRPr="00DE6E3B" w14:paraId="336DAD50" w14:textId="77777777" w:rsidTr="003253A8">
        <w:trPr>
          <w:trHeight w:val="274"/>
        </w:trPr>
        <w:tc>
          <w:tcPr>
            <w:tcW w:w="3672" w:type="dxa"/>
            <w:shd w:val="clear" w:color="auto" w:fill="D9D9D9"/>
          </w:tcPr>
          <w:p w14:paraId="6E89A90A" w14:textId="77777777" w:rsidR="00DE6E3B" w:rsidRPr="00DE6E3B" w:rsidRDefault="00DE6E3B" w:rsidP="00B95986">
            <w:pPr>
              <w:pStyle w:val="TableParagraph"/>
              <w:spacing w:line="256" w:lineRule="exact"/>
              <w:ind w:left="104"/>
              <w:jc w:val="center"/>
              <w:rPr>
                <w:rFonts w:ascii="Times New Roman" w:hAnsi="Times New Roman"/>
                <w:b/>
                <w:sz w:val="20"/>
                <w:szCs w:val="20"/>
              </w:rPr>
            </w:pPr>
            <w:proofErr w:type="spellStart"/>
            <w:r w:rsidRPr="00DE6E3B">
              <w:rPr>
                <w:rFonts w:ascii="Times New Roman" w:hAnsi="Times New Roman"/>
                <w:b/>
                <w:sz w:val="20"/>
                <w:szCs w:val="20"/>
              </w:rPr>
              <w:t>Názov</w:t>
            </w:r>
            <w:proofErr w:type="spellEnd"/>
          </w:p>
        </w:tc>
        <w:tc>
          <w:tcPr>
            <w:tcW w:w="3047" w:type="dxa"/>
            <w:shd w:val="clear" w:color="auto" w:fill="D9D9D9"/>
          </w:tcPr>
          <w:p w14:paraId="3226E9DB" w14:textId="77777777" w:rsidR="00DE6E3B" w:rsidRPr="00DE6E3B" w:rsidRDefault="00DE6E3B" w:rsidP="00B95986">
            <w:pPr>
              <w:pStyle w:val="TableParagraph"/>
              <w:spacing w:line="256" w:lineRule="exact"/>
              <w:ind w:left="402"/>
              <w:rPr>
                <w:rFonts w:ascii="Times New Roman" w:hAnsi="Times New Roman"/>
                <w:b/>
                <w:sz w:val="20"/>
                <w:szCs w:val="20"/>
              </w:rPr>
            </w:pPr>
            <w:r w:rsidRPr="00DE6E3B">
              <w:rPr>
                <w:rFonts w:ascii="Times New Roman" w:hAnsi="Times New Roman"/>
                <w:b/>
                <w:sz w:val="20"/>
                <w:szCs w:val="20"/>
              </w:rPr>
              <w:t>ZS</w:t>
            </w:r>
            <w:r w:rsidRPr="00DE6E3B">
              <w:rPr>
                <w:rFonts w:ascii="Times New Roman" w:hAnsi="Times New Roman"/>
                <w:b/>
                <w:spacing w:val="59"/>
                <w:sz w:val="20"/>
                <w:szCs w:val="20"/>
              </w:rPr>
              <w:t xml:space="preserve"> </w:t>
            </w:r>
            <w:r w:rsidRPr="00DE6E3B">
              <w:rPr>
                <w:rFonts w:ascii="Times New Roman" w:hAnsi="Times New Roman"/>
                <w:b/>
                <w:sz w:val="20"/>
                <w:szCs w:val="20"/>
              </w:rPr>
              <w:t>k</w:t>
            </w:r>
            <w:r w:rsidRPr="00DE6E3B">
              <w:rPr>
                <w:rFonts w:ascii="Times New Roman" w:hAnsi="Times New Roman"/>
                <w:b/>
                <w:spacing w:val="60"/>
                <w:sz w:val="20"/>
                <w:szCs w:val="20"/>
              </w:rPr>
              <w:t xml:space="preserve"> </w:t>
            </w:r>
            <w:r w:rsidRPr="00DE6E3B">
              <w:rPr>
                <w:rFonts w:ascii="Times New Roman" w:hAnsi="Times New Roman"/>
                <w:b/>
                <w:sz w:val="20"/>
                <w:szCs w:val="20"/>
              </w:rPr>
              <w:t>1.1.2023</w:t>
            </w:r>
            <w:r w:rsidRPr="00DE6E3B">
              <w:rPr>
                <w:rFonts w:ascii="Times New Roman" w:hAnsi="Times New Roman"/>
                <w:b/>
                <w:spacing w:val="60"/>
                <w:sz w:val="20"/>
                <w:szCs w:val="20"/>
              </w:rPr>
              <w:t xml:space="preserve"> </w:t>
            </w:r>
            <w:r w:rsidRPr="00DE6E3B">
              <w:rPr>
                <w:rFonts w:ascii="Times New Roman" w:hAnsi="Times New Roman"/>
                <w:b/>
                <w:sz w:val="20"/>
                <w:szCs w:val="20"/>
              </w:rPr>
              <w:t>v EUR</w:t>
            </w:r>
          </w:p>
        </w:tc>
        <w:tc>
          <w:tcPr>
            <w:tcW w:w="3062" w:type="dxa"/>
            <w:shd w:val="clear" w:color="auto" w:fill="D9D9D9"/>
          </w:tcPr>
          <w:p w14:paraId="19E64EE7" w14:textId="77777777" w:rsidR="00DE6E3B" w:rsidRPr="00DE6E3B" w:rsidRDefault="00DE6E3B" w:rsidP="00B95986">
            <w:pPr>
              <w:pStyle w:val="TableParagraph"/>
              <w:spacing w:line="256" w:lineRule="exact"/>
              <w:ind w:left="287"/>
              <w:rPr>
                <w:rFonts w:ascii="Times New Roman" w:hAnsi="Times New Roman"/>
                <w:b/>
                <w:sz w:val="20"/>
                <w:szCs w:val="20"/>
              </w:rPr>
            </w:pPr>
            <w:r w:rsidRPr="00DE6E3B">
              <w:rPr>
                <w:rFonts w:ascii="Times New Roman" w:hAnsi="Times New Roman"/>
                <w:b/>
                <w:sz w:val="20"/>
                <w:szCs w:val="20"/>
              </w:rPr>
              <w:t>KZ</w:t>
            </w:r>
            <w:r w:rsidRPr="00DE6E3B">
              <w:rPr>
                <w:rFonts w:ascii="Times New Roman" w:hAnsi="Times New Roman"/>
                <w:b/>
                <w:spacing w:val="59"/>
                <w:sz w:val="20"/>
                <w:szCs w:val="20"/>
              </w:rPr>
              <w:t xml:space="preserve"> </w:t>
            </w:r>
            <w:r w:rsidRPr="00DE6E3B">
              <w:rPr>
                <w:rFonts w:ascii="Times New Roman" w:hAnsi="Times New Roman"/>
                <w:b/>
                <w:sz w:val="20"/>
                <w:szCs w:val="20"/>
              </w:rPr>
              <w:t>k</w:t>
            </w:r>
            <w:r w:rsidRPr="00DE6E3B">
              <w:rPr>
                <w:rFonts w:ascii="Times New Roman" w:hAnsi="Times New Roman"/>
                <w:b/>
                <w:spacing w:val="59"/>
                <w:sz w:val="20"/>
                <w:szCs w:val="20"/>
              </w:rPr>
              <w:t xml:space="preserve"> </w:t>
            </w:r>
            <w:r w:rsidRPr="00DE6E3B">
              <w:rPr>
                <w:rFonts w:ascii="Times New Roman" w:hAnsi="Times New Roman"/>
                <w:b/>
                <w:sz w:val="20"/>
                <w:szCs w:val="20"/>
              </w:rPr>
              <w:t>31.12.2023</w:t>
            </w:r>
            <w:r w:rsidRPr="00DE6E3B">
              <w:rPr>
                <w:rFonts w:ascii="Times New Roman" w:hAnsi="Times New Roman"/>
                <w:b/>
                <w:spacing w:val="-1"/>
                <w:sz w:val="20"/>
                <w:szCs w:val="20"/>
              </w:rPr>
              <w:t xml:space="preserve"> </w:t>
            </w:r>
            <w:r w:rsidRPr="00DE6E3B">
              <w:rPr>
                <w:rFonts w:ascii="Times New Roman" w:hAnsi="Times New Roman"/>
                <w:b/>
                <w:sz w:val="20"/>
                <w:szCs w:val="20"/>
              </w:rPr>
              <w:t>v EUR</w:t>
            </w:r>
          </w:p>
        </w:tc>
      </w:tr>
      <w:tr w:rsidR="00DE6E3B" w:rsidRPr="00DE6E3B" w14:paraId="5DF6114E" w14:textId="77777777" w:rsidTr="003253A8">
        <w:trPr>
          <w:trHeight w:val="274"/>
        </w:trPr>
        <w:tc>
          <w:tcPr>
            <w:tcW w:w="3672" w:type="dxa"/>
            <w:shd w:val="clear" w:color="auto" w:fill="F2F2F2" w:themeFill="background1" w:themeFillShade="F2"/>
          </w:tcPr>
          <w:p w14:paraId="119EB526" w14:textId="77777777" w:rsidR="00DE6E3B" w:rsidRPr="00DE6E3B" w:rsidRDefault="00DE6E3B" w:rsidP="00CD19C5">
            <w:pPr>
              <w:pStyle w:val="TableParagraph"/>
              <w:ind w:left="72"/>
              <w:rPr>
                <w:rFonts w:ascii="Times New Roman" w:hAnsi="Times New Roman"/>
                <w:b/>
                <w:sz w:val="20"/>
                <w:szCs w:val="20"/>
              </w:rPr>
            </w:pPr>
            <w:proofErr w:type="spellStart"/>
            <w:r w:rsidRPr="00DE6E3B">
              <w:rPr>
                <w:rFonts w:ascii="Times New Roman" w:hAnsi="Times New Roman"/>
                <w:b/>
                <w:sz w:val="20"/>
                <w:szCs w:val="20"/>
              </w:rPr>
              <w:t>Majetok</w:t>
            </w:r>
            <w:proofErr w:type="spellEnd"/>
            <w:r w:rsidRPr="00DE6E3B">
              <w:rPr>
                <w:rFonts w:ascii="Times New Roman" w:hAnsi="Times New Roman"/>
                <w:b/>
                <w:spacing w:val="-2"/>
                <w:sz w:val="20"/>
                <w:szCs w:val="20"/>
              </w:rPr>
              <w:t xml:space="preserve"> </w:t>
            </w:r>
            <w:proofErr w:type="spellStart"/>
            <w:r w:rsidRPr="00DE6E3B">
              <w:rPr>
                <w:rFonts w:ascii="Times New Roman" w:hAnsi="Times New Roman"/>
                <w:b/>
                <w:sz w:val="20"/>
                <w:szCs w:val="20"/>
              </w:rPr>
              <w:t>spolu</w:t>
            </w:r>
            <w:proofErr w:type="spellEnd"/>
          </w:p>
        </w:tc>
        <w:tc>
          <w:tcPr>
            <w:tcW w:w="3047" w:type="dxa"/>
            <w:shd w:val="clear" w:color="auto" w:fill="F2F2F2" w:themeFill="background1" w:themeFillShade="F2"/>
          </w:tcPr>
          <w:p w14:paraId="1098398A" w14:textId="77777777" w:rsidR="00DE6E3B" w:rsidRPr="00DE6E3B" w:rsidRDefault="00DE6E3B" w:rsidP="00CD19C5">
            <w:pPr>
              <w:pStyle w:val="TableParagraph"/>
              <w:ind w:left="72"/>
              <w:jc w:val="right"/>
              <w:rPr>
                <w:rFonts w:ascii="Times New Roman" w:hAnsi="Times New Roman"/>
                <w:b/>
                <w:sz w:val="20"/>
                <w:szCs w:val="20"/>
              </w:rPr>
            </w:pPr>
            <w:r w:rsidRPr="00DE6E3B">
              <w:rPr>
                <w:rFonts w:ascii="Times New Roman" w:hAnsi="Times New Roman"/>
                <w:b/>
                <w:sz w:val="20"/>
                <w:szCs w:val="20"/>
              </w:rPr>
              <w:t>3 230 016,73</w:t>
            </w:r>
          </w:p>
        </w:tc>
        <w:tc>
          <w:tcPr>
            <w:tcW w:w="3062" w:type="dxa"/>
            <w:shd w:val="clear" w:color="auto" w:fill="F2F2F2" w:themeFill="background1" w:themeFillShade="F2"/>
          </w:tcPr>
          <w:p w14:paraId="3AE42898" w14:textId="77777777" w:rsidR="00DE6E3B" w:rsidRPr="00DE6E3B" w:rsidRDefault="00DE6E3B" w:rsidP="00CD19C5">
            <w:pPr>
              <w:pStyle w:val="TableParagraph"/>
              <w:ind w:left="72"/>
              <w:jc w:val="right"/>
              <w:rPr>
                <w:rFonts w:ascii="Times New Roman" w:hAnsi="Times New Roman"/>
                <w:b/>
                <w:sz w:val="20"/>
                <w:szCs w:val="20"/>
              </w:rPr>
            </w:pPr>
            <w:r w:rsidRPr="00DE6E3B">
              <w:rPr>
                <w:rFonts w:ascii="Times New Roman" w:hAnsi="Times New Roman"/>
                <w:b/>
                <w:sz w:val="20"/>
                <w:szCs w:val="20"/>
              </w:rPr>
              <w:t>3 155 346,81</w:t>
            </w:r>
          </w:p>
        </w:tc>
      </w:tr>
      <w:tr w:rsidR="00DE6E3B" w:rsidRPr="00DE6E3B" w14:paraId="3D062CF9" w14:textId="77777777" w:rsidTr="003253A8">
        <w:trPr>
          <w:trHeight w:val="274"/>
        </w:trPr>
        <w:tc>
          <w:tcPr>
            <w:tcW w:w="3672" w:type="dxa"/>
          </w:tcPr>
          <w:p w14:paraId="4402BF1E" w14:textId="77777777" w:rsidR="00DE6E3B" w:rsidRPr="00DE6E3B" w:rsidRDefault="00DE6E3B" w:rsidP="00CD19C5">
            <w:pPr>
              <w:pStyle w:val="TableParagraph"/>
              <w:ind w:left="72"/>
              <w:rPr>
                <w:rFonts w:ascii="Times New Roman" w:hAnsi="Times New Roman"/>
                <w:b/>
                <w:sz w:val="20"/>
                <w:szCs w:val="20"/>
              </w:rPr>
            </w:pPr>
            <w:proofErr w:type="spellStart"/>
            <w:r w:rsidRPr="00DE6E3B">
              <w:rPr>
                <w:rFonts w:ascii="Times New Roman" w:hAnsi="Times New Roman"/>
                <w:b/>
                <w:sz w:val="20"/>
                <w:szCs w:val="20"/>
              </w:rPr>
              <w:t>Neobežný</w:t>
            </w:r>
            <w:proofErr w:type="spellEnd"/>
            <w:r w:rsidRPr="00DE6E3B">
              <w:rPr>
                <w:rFonts w:ascii="Times New Roman" w:hAnsi="Times New Roman"/>
                <w:b/>
                <w:spacing w:val="-4"/>
                <w:sz w:val="20"/>
                <w:szCs w:val="20"/>
              </w:rPr>
              <w:t xml:space="preserve"> </w:t>
            </w:r>
            <w:proofErr w:type="spellStart"/>
            <w:r w:rsidRPr="00DE6E3B">
              <w:rPr>
                <w:rFonts w:ascii="Times New Roman" w:hAnsi="Times New Roman"/>
                <w:b/>
                <w:sz w:val="20"/>
                <w:szCs w:val="20"/>
              </w:rPr>
              <w:t>majetok</w:t>
            </w:r>
            <w:proofErr w:type="spellEnd"/>
            <w:r w:rsidRPr="00DE6E3B">
              <w:rPr>
                <w:rFonts w:ascii="Times New Roman" w:hAnsi="Times New Roman"/>
                <w:b/>
                <w:spacing w:val="-3"/>
                <w:sz w:val="20"/>
                <w:szCs w:val="20"/>
              </w:rPr>
              <w:t xml:space="preserve"> </w:t>
            </w:r>
            <w:proofErr w:type="spellStart"/>
            <w:r w:rsidRPr="00DE6E3B">
              <w:rPr>
                <w:rFonts w:ascii="Times New Roman" w:hAnsi="Times New Roman"/>
                <w:b/>
                <w:sz w:val="20"/>
                <w:szCs w:val="20"/>
              </w:rPr>
              <w:t>spolu</w:t>
            </w:r>
            <w:proofErr w:type="spellEnd"/>
          </w:p>
        </w:tc>
        <w:tc>
          <w:tcPr>
            <w:tcW w:w="3047" w:type="dxa"/>
            <w:shd w:val="clear" w:color="auto" w:fill="auto"/>
          </w:tcPr>
          <w:p w14:paraId="386ABD50" w14:textId="77777777" w:rsidR="00DE6E3B" w:rsidRPr="00DE6E3B" w:rsidRDefault="00DE6E3B" w:rsidP="00CD19C5">
            <w:pPr>
              <w:pStyle w:val="TableParagraph"/>
              <w:ind w:right="55"/>
              <w:jc w:val="right"/>
              <w:rPr>
                <w:rFonts w:ascii="Times New Roman" w:hAnsi="Times New Roman"/>
                <w:sz w:val="20"/>
                <w:szCs w:val="20"/>
              </w:rPr>
            </w:pPr>
            <w:r w:rsidRPr="00DE6E3B">
              <w:rPr>
                <w:rFonts w:ascii="Times New Roman" w:hAnsi="Times New Roman"/>
                <w:sz w:val="20"/>
                <w:szCs w:val="20"/>
              </w:rPr>
              <w:t>991 976,19</w:t>
            </w:r>
          </w:p>
        </w:tc>
        <w:tc>
          <w:tcPr>
            <w:tcW w:w="3062" w:type="dxa"/>
            <w:shd w:val="clear" w:color="auto" w:fill="auto"/>
          </w:tcPr>
          <w:p w14:paraId="71ED709D" w14:textId="77777777" w:rsidR="00DE6E3B" w:rsidRPr="00DE6E3B" w:rsidRDefault="00DE6E3B" w:rsidP="00CD19C5">
            <w:pPr>
              <w:pStyle w:val="TableParagraph"/>
              <w:ind w:right="58"/>
              <w:jc w:val="right"/>
              <w:rPr>
                <w:rFonts w:ascii="Times New Roman" w:hAnsi="Times New Roman"/>
                <w:sz w:val="20"/>
                <w:szCs w:val="20"/>
              </w:rPr>
            </w:pPr>
            <w:r w:rsidRPr="00DE6E3B">
              <w:rPr>
                <w:rFonts w:ascii="Times New Roman" w:hAnsi="Times New Roman"/>
                <w:sz w:val="20"/>
                <w:szCs w:val="20"/>
              </w:rPr>
              <w:t>988 459,85</w:t>
            </w:r>
          </w:p>
        </w:tc>
      </w:tr>
      <w:tr w:rsidR="00DE6E3B" w:rsidRPr="00DE6E3B" w14:paraId="2B46515A" w14:textId="77777777" w:rsidTr="003253A8">
        <w:trPr>
          <w:trHeight w:val="274"/>
        </w:trPr>
        <w:tc>
          <w:tcPr>
            <w:tcW w:w="3672" w:type="dxa"/>
          </w:tcPr>
          <w:p w14:paraId="30F822B3" w14:textId="77777777" w:rsidR="00DE6E3B" w:rsidRPr="00DE6E3B" w:rsidRDefault="00DE6E3B" w:rsidP="00CD19C5">
            <w:pPr>
              <w:pStyle w:val="TableParagraph"/>
              <w:ind w:left="72"/>
              <w:rPr>
                <w:rFonts w:ascii="Times New Roman" w:hAnsi="Times New Roman"/>
                <w:sz w:val="20"/>
                <w:szCs w:val="20"/>
              </w:rPr>
            </w:pPr>
            <w:r w:rsidRPr="00DE6E3B">
              <w:rPr>
                <w:rFonts w:ascii="Times New Roman" w:hAnsi="Times New Roman"/>
                <w:sz w:val="20"/>
                <w:szCs w:val="20"/>
              </w:rPr>
              <w:t xml:space="preserve">z </w:t>
            </w:r>
            <w:proofErr w:type="spellStart"/>
            <w:proofErr w:type="gramStart"/>
            <w:r w:rsidRPr="00DE6E3B">
              <w:rPr>
                <w:rFonts w:ascii="Times New Roman" w:hAnsi="Times New Roman"/>
                <w:sz w:val="20"/>
                <w:szCs w:val="20"/>
              </w:rPr>
              <w:t>toho</w:t>
            </w:r>
            <w:proofErr w:type="spellEnd"/>
            <w:r w:rsidRPr="00DE6E3B">
              <w:rPr>
                <w:rFonts w:ascii="Times New Roman" w:hAnsi="Times New Roman"/>
                <w:spacing w:val="-2"/>
                <w:sz w:val="20"/>
                <w:szCs w:val="20"/>
              </w:rPr>
              <w:t xml:space="preserve"> </w:t>
            </w:r>
            <w:r w:rsidRPr="00DE6E3B">
              <w:rPr>
                <w:rFonts w:ascii="Times New Roman" w:hAnsi="Times New Roman"/>
                <w:sz w:val="20"/>
                <w:szCs w:val="20"/>
              </w:rPr>
              <w:t>:</w:t>
            </w:r>
            <w:proofErr w:type="gramEnd"/>
          </w:p>
        </w:tc>
        <w:tc>
          <w:tcPr>
            <w:tcW w:w="3047" w:type="dxa"/>
            <w:shd w:val="clear" w:color="auto" w:fill="auto"/>
          </w:tcPr>
          <w:p w14:paraId="3A58097D" w14:textId="77777777" w:rsidR="00DE6E3B" w:rsidRPr="00DE6E3B" w:rsidRDefault="00DE6E3B" w:rsidP="00CD19C5">
            <w:pPr>
              <w:pStyle w:val="TableParagraph"/>
              <w:rPr>
                <w:rFonts w:ascii="Times New Roman" w:hAnsi="Times New Roman"/>
                <w:sz w:val="20"/>
                <w:szCs w:val="20"/>
              </w:rPr>
            </w:pPr>
          </w:p>
        </w:tc>
        <w:tc>
          <w:tcPr>
            <w:tcW w:w="3062" w:type="dxa"/>
            <w:shd w:val="clear" w:color="auto" w:fill="auto"/>
          </w:tcPr>
          <w:p w14:paraId="5E70DFCB" w14:textId="77777777" w:rsidR="00DE6E3B" w:rsidRPr="00DE6E3B" w:rsidRDefault="00DE6E3B" w:rsidP="00CD19C5">
            <w:pPr>
              <w:pStyle w:val="TableParagraph"/>
              <w:rPr>
                <w:rFonts w:ascii="Times New Roman" w:hAnsi="Times New Roman"/>
                <w:sz w:val="20"/>
                <w:szCs w:val="20"/>
              </w:rPr>
            </w:pPr>
          </w:p>
        </w:tc>
      </w:tr>
      <w:tr w:rsidR="00DE6E3B" w:rsidRPr="00DE6E3B" w14:paraId="312C5955" w14:textId="77777777" w:rsidTr="003253A8">
        <w:trPr>
          <w:trHeight w:val="274"/>
        </w:trPr>
        <w:tc>
          <w:tcPr>
            <w:tcW w:w="3672" w:type="dxa"/>
          </w:tcPr>
          <w:p w14:paraId="43ABC508" w14:textId="77777777" w:rsidR="00DE6E3B" w:rsidRPr="00DE6E3B" w:rsidRDefault="00DE6E3B" w:rsidP="00CD19C5">
            <w:pPr>
              <w:pStyle w:val="TableParagraph"/>
              <w:ind w:left="72"/>
              <w:rPr>
                <w:rFonts w:ascii="Times New Roman" w:hAnsi="Times New Roman"/>
                <w:sz w:val="20"/>
                <w:szCs w:val="20"/>
              </w:rPr>
            </w:pPr>
            <w:proofErr w:type="spellStart"/>
            <w:r w:rsidRPr="00DE6E3B">
              <w:rPr>
                <w:rFonts w:ascii="Times New Roman" w:hAnsi="Times New Roman"/>
                <w:sz w:val="20"/>
                <w:szCs w:val="20"/>
              </w:rPr>
              <w:t>Dlhodobý</w:t>
            </w:r>
            <w:proofErr w:type="spellEnd"/>
            <w:r w:rsidRPr="00DE6E3B">
              <w:rPr>
                <w:rFonts w:ascii="Times New Roman" w:hAnsi="Times New Roman"/>
                <w:spacing w:val="-4"/>
                <w:sz w:val="20"/>
                <w:szCs w:val="20"/>
              </w:rPr>
              <w:t xml:space="preserve"> </w:t>
            </w:r>
            <w:proofErr w:type="spellStart"/>
            <w:r w:rsidRPr="00DE6E3B">
              <w:rPr>
                <w:rFonts w:ascii="Times New Roman" w:hAnsi="Times New Roman"/>
                <w:sz w:val="20"/>
                <w:szCs w:val="20"/>
              </w:rPr>
              <w:t>nehmotný</w:t>
            </w:r>
            <w:proofErr w:type="spellEnd"/>
            <w:r w:rsidRPr="00DE6E3B">
              <w:rPr>
                <w:rFonts w:ascii="Times New Roman" w:hAnsi="Times New Roman"/>
                <w:spacing w:val="-3"/>
                <w:sz w:val="20"/>
                <w:szCs w:val="20"/>
              </w:rPr>
              <w:t xml:space="preserve"> </w:t>
            </w:r>
            <w:proofErr w:type="spellStart"/>
            <w:r w:rsidRPr="00DE6E3B">
              <w:rPr>
                <w:rFonts w:ascii="Times New Roman" w:hAnsi="Times New Roman"/>
                <w:sz w:val="20"/>
                <w:szCs w:val="20"/>
              </w:rPr>
              <w:t>majetok</w:t>
            </w:r>
            <w:proofErr w:type="spellEnd"/>
          </w:p>
        </w:tc>
        <w:tc>
          <w:tcPr>
            <w:tcW w:w="3047" w:type="dxa"/>
            <w:shd w:val="clear" w:color="auto" w:fill="auto"/>
          </w:tcPr>
          <w:p w14:paraId="2FB2ADDB" w14:textId="77777777" w:rsidR="00DE6E3B" w:rsidRPr="00DE6E3B" w:rsidRDefault="00DE6E3B" w:rsidP="00CD19C5">
            <w:pPr>
              <w:pStyle w:val="TableParagraph"/>
              <w:ind w:right="55"/>
              <w:jc w:val="right"/>
              <w:rPr>
                <w:rFonts w:ascii="Times New Roman" w:hAnsi="Times New Roman"/>
                <w:sz w:val="20"/>
                <w:szCs w:val="20"/>
              </w:rPr>
            </w:pPr>
            <w:r w:rsidRPr="00DE6E3B">
              <w:rPr>
                <w:rFonts w:ascii="Times New Roman" w:hAnsi="Times New Roman"/>
                <w:sz w:val="20"/>
                <w:szCs w:val="20"/>
              </w:rPr>
              <w:t>0</w:t>
            </w:r>
          </w:p>
        </w:tc>
        <w:tc>
          <w:tcPr>
            <w:tcW w:w="3062" w:type="dxa"/>
            <w:shd w:val="clear" w:color="auto" w:fill="auto"/>
          </w:tcPr>
          <w:p w14:paraId="74C47E40" w14:textId="77777777" w:rsidR="00DE6E3B" w:rsidRPr="00DE6E3B" w:rsidRDefault="00DE6E3B" w:rsidP="00CD19C5">
            <w:pPr>
              <w:pStyle w:val="TableParagraph"/>
              <w:ind w:right="58"/>
              <w:jc w:val="right"/>
              <w:rPr>
                <w:rFonts w:ascii="Times New Roman" w:hAnsi="Times New Roman"/>
                <w:sz w:val="20"/>
                <w:szCs w:val="20"/>
              </w:rPr>
            </w:pPr>
            <w:r w:rsidRPr="00DE6E3B">
              <w:rPr>
                <w:rFonts w:ascii="Times New Roman" w:hAnsi="Times New Roman"/>
                <w:sz w:val="20"/>
                <w:szCs w:val="20"/>
              </w:rPr>
              <w:t>0</w:t>
            </w:r>
          </w:p>
        </w:tc>
      </w:tr>
      <w:tr w:rsidR="00DE6E3B" w:rsidRPr="00DE6E3B" w14:paraId="7B18012E" w14:textId="77777777" w:rsidTr="003253A8">
        <w:trPr>
          <w:trHeight w:val="274"/>
        </w:trPr>
        <w:tc>
          <w:tcPr>
            <w:tcW w:w="3672" w:type="dxa"/>
          </w:tcPr>
          <w:p w14:paraId="0D6BE3EE" w14:textId="77777777" w:rsidR="00DE6E3B" w:rsidRPr="00DE6E3B" w:rsidRDefault="00DE6E3B" w:rsidP="00CD19C5">
            <w:pPr>
              <w:pStyle w:val="TableParagraph"/>
              <w:ind w:left="72"/>
              <w:rPr>
                <w:rFonts w:ascii="Times New Roman" w:hAnsi="Times New Roman"/>
                <w:sz w:val="20"/>
                <w:szCs w:val="20"/>
              </w:rPr>
            </w:pPr>
            <w:proofErr w:type="spellStart"/>
            <w:r w:rsidRPr="00DE6E3B">
              <w:rPr>
                <w:rFonts w:ascii="Times New Roman" w:hAnsi="Times New Roman"/>
                <w:sz w:val="20"/>
                <w:szCs w:val="20"/>
              </w:rPr>
              <w:t>Dlhodobý</w:t>
            </w:r>
            <w:proofErr w:type="spellEnd"/>
            <w:r w:rsidRPr="00DE6E3B">
              <w:rPr>
                <w:rFonts w:ascii="Times New Roman" w:hAnsi="Times New Roman"/>
                <w:spacing w:val="-4"/>
                <w:sz w:val="20"/>
                <w:szCs w:val="20"/>
              </w:rPr>
              <w:t xml:space="preserve"> </w:t>
            </w:r>
            <w:proofErr w:type="spellStart"/>
            <w:r w:rsidRPr="00DE6E3B">
              <w:rPr>
                <w:rFonts w:ascii="Times New Roman" w:hAnsi="Times New Roman"/>
                <w:sz w:val="20"/>
                <w:szCs w:val="20"/>
              </w:rPr>
              <w:t>hmotný</w:t>
            </w:r>
            <w:proofErr w:type="spellEnd"/>
            <w:r w:rsidRPr="00DE6E3B">
              <w:rPr>
                <w:rFonts w:ascii="Times New Roman" w:hAnsi="Times New Roman"/>
                <w:spacing w:val="-3"/>
                <w:sz w:val="20"/>
                <w:szCs w:val="20"/>
              </w:rPr>
              <w:t xml:space="preserve"> </w:t>
            </w:r>
            <w:proofErr w:type="spellStart"/>
            <w:r w:rsidRPr="00DE6E3B">
              <w:rPr>
                <w:rFonts w:ascii="Times New Roman" w:hAnsi="Times New Roman"/>
                <w:sz w:val="20"/>
                <w:szCs w:val="20"/>
              </w:rPr>
              <w:t>majetok</w:t>
            </w:r>
            <w:proofErr w:type="spellEnd"/>
          </w:p>
        </w:tc>
        <w:tc>
          <w:tcPr>
            <w:tcW w:w="3047" w:type="dxa"/>
            <w:shd w:val="clear" w:color="auto" w:fill="auto"/>
          </w:tcPr>
          <w:p w14:paraId="7F13D0F6" w14:textId="77777777" w:rsidR="00DE6E3B" w:rsidRPr="00DE6E3B" w:rsidRDefault="00DE6E3B" w:rsidP="00CD19C5">
            <w:pPr>
              <w:pStyle w:val="TableParagraph"/>
              <w:ind w:right="55"/>
              <w:jc w:val="right"/>
              <w:rPr>
                <w:rFonts w:ascii="Times New Roman" w:hAnsi="Times New Roman"/>
                <w:sz w:val="20"/>
                <w:szCs w:val="20"/>
              </w:rPr>
            </w:pPr>
            <w:r w:rsidRPr="00DE6E3B">
              <w:rPr>
                <w:rFonts w:ascii="Times New Roman" w:hAnsi="Times New Roman"/>
                <w:sz w:val="20"/>
                <w:szCs w:val="20"/>
              </w:rPr>
              <w:t>824 466,26</w:t>
            </w:r>
          </w:p>
        </w:tc>
        <w:tc>
          <w:tcPr>
            <w:tcW w:w="3062" w:type="dxa"/>
            <w:shd w:val="clear" w:color="auto" w:fill="auto"/>
          </w:tcPr>
          <w:p w14:paraId="364473B7" w14:textId="77777777" w:rsidR="00DE6E3B" w:rsidRPr="00DE6E3B" w:rsidRDefault="00DE6E3B" w:rsidP="00CD19C5">
            <w:pPr>
              <w:pStyle w:val="TableParagraph"/>
              <w:ind w:right="58"/>
              <w:jc w:val="right"/>
              <w:rPr>
                <w:rFonts w:ascii="Times New Roman" w:hAnsi="Times New Roman"/>
                <w:sz w:val="20"/>
                <w:szCs w:val="20"/>
              </w:rPr>
            </w:pPr>
            <w:r w:rsidRPr="00DE6E3B">
              <w:rPr>
                <w:rFonts w:ascii="Times New Roman" w:hAnsi="Times New Roman"/>
                <w:sz w:val="20"/>
                <w:szCs w:val="20"/>
              </w:rPr>
              <w:t>820 949,92</w:t>
            </w:r>
          </w:p>
        </w:tc>
      </w:tr>
      <w:tr w:rsidR="00DE6E3B" w:rsidRPr="00DE6E3B" w14:paraId="1DCAE305" w14:textId="77777777" w:rsidTr="003253A8">
        <w:trPr>
          <w:trHeight w:val="276"/>
        </w:trPr>
        <w:tc>
          <w:tcPr>
            <w:tcW w:w="3672" w:type="dxa"/>
          </w:tcPr>
          <w:p w14:paraId="62F22969" w14:textId="77777777" w:rsidR="00DE6E3B" w:rsidRPr="00DE6E3B" w:rsidRDefault="00DE6E3B" w:rsidP="00CD19C5">
            <w:pPr>
              <w:pStyle w:val="TableParagraph"/>
              <w:spacing w:before="1"/>
              <w:ind w:left="72"/>
              <w:rPr>
                <w:rFonts w:ascii="Times New Roman" w:hAnsi="Times New Roman"/>
                <w:sz w:val="20"/>
                <w:szCs w:val="20"/>
              </w:rPr>
            </w:pPr>
            <w:proofErr w:type="spellStart"/>
            <w:r w:rsidRPr="00DE6E3B">
              <w:rPr>
                <w:rFonts w:ascii="Times New Roman" w:hAnsi="Times New Roman"/>
                <w:sz w:val="20"/>
                <w:szCs w:val="20"/>
              </w:rPr>
              <w:t>Dlhodobý</w:t>
            </w:r>
            <w:proofErr w:type="spellEnd"/>
            <w:r w:rsidRPr="00DE6E3B">
              <w:rPr>
                <w:rFonts w:ascii="Times New Roman" w:hAnsi="Times New Roman"/>
                <w:spacing w:val="-5"/>
                <w:sz w:val="20"/>
                <w:szCs w:val="20"/>
              </w:rPr>
              <w:t xml:space="preserve"> </w:t>
            </w:r>
            <w:proofErr w:type="spellStart"/>
            <w:r w:rsidRPr="00DE6E3B">
              <w:rPr>
                <w:rFonts w:ascii="Times New Roman" w:hAnsi="Times New Roman"/>
                <w:sz w:val="20"/>
                <w:szCs w:val="20"/>
              </w:rPr>
              <w:t>finančný</w:t>
            </w:r>
            <w:proofErr w:type="spellEnd"/>
            <w:r w:rsidRPr="00DE6E3B">
              <w:rPr>
                <w:rFonts w:ascii="Times New Roman" w:hAnsi="Times New Roman"/>
                <w:spacing w:val="-1"/>
                <w:sz w:val="20"/>
                <w:szCs w:val="20"/>
              </w:rPr>
              <w:t xml:space="preserve"> </w:t>
            </w:r>
            <w:proofErr w:type="spellStart"/>
            <w:r w:rsidRPr="00DE6E3B">
              <w:rPr>
                <w:rFonts w:ascii="Times New Roman" w:hAnsi="Times New Roman"/>
                <w:sz w:val="20"/>
                <w:szCs w:val="20"/>
              </w:rPr>
              <w:t>majetok</w:t>
            </w:r>
            <w:proofErr w:type="spellEnd"/>
          </w:p>
        </w:tc>
        <w:tc>
          <w:tcPr>
            <w:tcW w:w="3047" w:type="dxa"/>
            <w:shd w:val="clear" w:color="auto" w:fill="auto"/>
          </w:tcPr>
          <w:p w14:paraId="7F2B89F7" w14:textId="77777777" w:rsidR="00DE6E3B" w:rsidRPr="00DE6E3B" w:rsidRDefault="00DE6E3B" w:rsidP="00CD19C5">
            <w:pPr>
              <w:pStyle w:val="TableParagraph"/>
              <w:spacing w:before="1"/>
              <w:ind w:right="55"/>
              <w:jc w:val="right"/>
              <w:rPr>
                <w:rFonts w:ascii="Times New Roman" w:hAnsi="Times New Roman"/>
                <w:sz w:val="20"/>
                <w:szCs w:val="20"/>
              </w:rPr>
            </w:pPr>
            <w:r w:rsidRPr="00DE6E3B">
              <w:rPr>
                <w:rFonts w:ascii="Times New Roman" w:hAnsi="Times New Roman"/>
                <w:sz w:val="20"/>
                <w:szCs w:val="20"/>
              </w:rPr>
              <w:t>167 509,93</w:t>
            </w:r>
          </w:p>
        </w:tc>
        <w:tc>
          <w:tcPr>
            <w:tcW w:w="3062" w:type="dxa"/>
            <w:shd w:val="clear" w:color="auto" w:fill="auto"/>
          </w:tcPr>
          <w:p w14:paraId="4458CD5B" w14:textId="77777777" w:rsidR="00DE6E3B" w:rsidRPr="00DE6E3B" w:rsidRDefault="00DE6E3B" w:rsidP="00CD19C5">
            <w:pPr>
              <w:pStyle w:val="TableParagraph"/>
              <w:spacing w:before="1"/>
              <w:ind w:right="58"/>
              <w:jc w:val="right"/>
              <w:rPr>
                <w:rFonts w:ascii="Times New Roman" w:hAnsi="Times New Roman"/>
                <w:sz w:val="20"/>
                <w:szCs w:val="20"/>
              </w:rPr>
            </w:pPr>
            <w:r w:rsidRPr="00DE6E3B">
              <w:rPr>
                <w:rFonts w:ascii="Times New Roman" w:hAnsi="Times New Roman"/>
                <w:sz w:val="20"/>
                <w:szCs w:val="20"/>
              </w:rPr>
              <w:t>167 509,93</w:t>
            </w:r>
          </w:p>
        </w:tc>
      </w:tr>
      <w:tr w:rsidR="00DE6E3B" w:rsidRPr="00DE6E3B" w14:paraId="5562987C" w14:textId="77777777" w:rsidTr="003253A8">
        <w:trPr>
          <w:trHeight w:val="274"/>
        </w:trPr>
        <w:tc>
          <w:tcPr>
            <w:tcW w:w="3672" w:type="dxa"/>
          </w:tcPr>
          <w:p w14:paraId="0B73EAD2" w14:textId="77777777" w:rsidR="00DE6E3B" w:rsidRPr="00DE6E3B" w:rsidRDefault="00DE6E3B" w:rsidP="00CD19C5">
            <w:pPr>
              <w:pStyle w:val="TableParagraph"/>
              <w:ind w:left="72"/>
              <w:rPr>
                <w:rFonts w:ascii="Times New Roman" w:hAnsi="Times New Roman"/>
                <w:b/>
                <w:sz w:val="20"/>
                <w:szCs w:val="20"/>
              </w:rPr>
            </w:pPr>
            <w:proofErr w:type="spellStart"/>
            <w:r w:rsidRPr="00DE6E3B">
              <w:rPr>
                <w:rFonts w:ascii="Times New Roman" w:hAnsi="Times New Roman"/>
                <w:b/>
                <w:sz w:val="20"/>
                <w:szCs w:val="20"/>
              </w:rPr>
              <w:t>Obežný</w:t>
            </w:r>
            <w:proofErr w:type="spellEnd"/>
            <w:r w:rsidRPr="00DE6E3B">
              <w:rPr>
                <w:rFonts w:ascii="Times New Roman" w:hAnsi="Times New Roman"/>
                <w:b/>
                <w:spacing w:val="-3"/>
                <w:sz w:val="20"/>
                <w:szCs w:val="20"/>
              </w:rPr>
              <w:t xml:space="preserve"> </w:t>
            </w:r>
            <w:proofErr w:type="spellStart"/>
            <w:r w:rsidRPr="00DE6E3B">
              <w:rPr>
                <w:rFonts w:ascii="Times New Roman" w:hAnsi="Times New Roman"/>
                <w:b/>
                <w:sz w:val="20"/>
                <w:szCs w:val="20"/>
              </w:rPr>
              <w:t>majetok</w:t>
            </w:r>
            <w:proofErr w:type="spellEnd"/>
            <w:r w:rsidRPr="00DE6E3B">
              <w:rPr>
                <w:rFonts w:ascii="Times New Roman" w:hAnsi="Times New Roman"/>
                <w:b/>
                <w:spacing w:val="-3"/>
                <w:sz w:val="20"/>
                <w:szCs w:val="20"/>
              </w:rPr>
              <w:t xml:space="preserve"> </w:t>
            </w:r>
            <w:proofErr w:type="spellStart"/>
            <w:r w:rsidRPr="00DE6E3B">
              <w:rPr>
                <w:rFonts w:ascii="Times New Roman" w:hAnsi="Times New Roman"/>
                <w:b/>
                <w:sz w:val="20"/>
                <w:szCs w:val="20"/>
              </w:rPr>
              <w:t>spolu</w:t>
            </w:r>
            <w:proofErr w:type="spellEnd"/>
          </w:p>
        </w:tc>
        <w:tc>
          <w:tcPr>
            <w:tcW w:w="3047" w:type="dxa"/>
            <w:shd w:val="clear" w:color="auto" w:fill="auto"/>
          </w:tcPr>
          <w:p w14:paraId="79043002" w14:textId="77777777" w:rsidR="00DE6E3B" w:rsidRPr="00DE6E3B" w:rsidRDefault="00DE6E3B" w:rsidP="00CD19C5">
            <w:pPr>
              <w:pStyle w:val="TableParagraph"/>
              <w:ind w:right="55"/>
              <w:jc w:val="right"/>
              <w:rPr>
                <w:rFonts w:ascii="Times New Roman" w:hAnsi="Times New Roman"/>
                <w:sz w:val="20"/>
                <w:szCs w:val="20"/>
              </w:rPr>
            </w:pPr>
            <w:r w:rsidRPr="00DE6E3B">
              <w:rPr>
                <w:rFonts w:ascii="Times New Roman" w:hAnsi="Times New Roman"/>
                <w:sz w:val="20"/>
                <w:szCs w:val="20"/>
              </w:rPr>
              <w:t>2 237 506,65</w:t>
            </w:r>
          </w:p>
        </w:tc>
        <w:tc>
          <w:tcPr>
            <w:tcW w:w="3062" w:type="dxa"/>
            <w:shd w:val="clear" w:color="auto" w:fill="auto"/>
          </w:tcPr>
          <w:p w14:paraId="30B2C5FF" w14:textId="77777777" w:rsidR="00DE6E3B" w:rsidRPr="00DE6E3B" w:rsidRDefault="00DE6E3B" w:rsidP="00CD19C5">
            <w:pPr>
              <w:pStyle w:val="TableParagraph"/>
              <w:ind w:right="58"/>
              <w:jc w:val="right"/>
              <w:rPr>
                <w:rFonts w:ascii="Times New Roman" w:hAnsi="Times New Roman"/>
                <w:sz w:val="20"/>
                <w:szCs w:val="20"/>
              </w:rPr>
            </w:pPr>
            <w:r w:rsidRPr="00DE6E3B">
              <w:rPr>
                <w:rFonts w:ascii="Times New Roman" w:hAnsi="Times New Roman"/>
                <w:sz w:val="20"/>
                <w:szCs w:val="20"/>
              </w:rPr>
              <w:t>2 165 535,09</w:t>
            </w:r>
          </w:p>
        </w:tc>
      </w:tr>
      <w:tr w:rsidR="00DE6E3B" w:rsidRPr="00DE6E3B" w14:paraId="45AD4505" w14:textId="77777777" w:rsidTr="003253A8">
        <w:trPr>
          <w:trHeight w:val="274"/>
        </w:trPr>
        <w:tc>
          <w:tcPr>
            <w:tcW w:w="3672" w:type="dxa"/>
          </w:tcPr>
          <w:p w14:paraId="4280A683" w14:textId="77777777" w:rsidR="00DE6E3B" w:rsidRPr="00DE6E3B" w:rsidRDefault="00DE6E3B" w:rsidP="00CD19C5">
            <w:pPr>
              <w:pStyle w:val="TableParagraph"/>
              <w:ind w:left="72"/>
              <w:rPr>
                <w:rFonts w:ascii="Times New Roman" w:hAnsi="Times New Roman"/>
                <w:sz w:val="20"/>
                <w:szCs w:val="20"/>
              </w:rPr>
            </w:pPr>
            <w:r w:rsidRPr="00DE6E3B">
              <w:rPr>
                <w:rFonts w:ascii="Times New Roman" w:hAnsi="Times New Roman"/>
                <w:sz w:val="20"/>
                <w:szCs w:val="20"/>
              </w:rPr>
              <w:t xml:space="preserve">z </w:t>
            </w:r>
            <w:proofErr w:type="spellStart"/>
            <w:proofErr w:type="gramStart"/>
            <w:r w:rsidRPr="00DE6E3B">
              <w:rPr>
                <w:rFonts w:ascii="Times New Roman" w:hAnsi="Times New Roman"/>
                <w:sz w:val="20"/>
                <w:szCs w:val="20"/>
              </w:rPr>
              <w:t>toho</w:t>
            </w:r>
            <w:proofErr w:type="spellEnd"/>
            <w:r w:rsidRPr="00DE6E3B">
              <w:rPr>
                <w:rFonts w:ascii="Times New Roman" w:hAnsi="Times New Roman"/>
                <w:spacing w:val="-2"/>
                <w:sz w:val="20"/>
                <w:szCs w:val="20"/>
              </w:rPr>
              <w:t xml:space="preserve"> </w:t>
            </w:r>
            <w:r w:rsidRPr="00DE6E3B">
              <w:rPr>
                <w:rFonts w:ascii="Times New Roman" w:hAnsi="Times New Roman"/>
                <w:sz w:val="20"/>
                <w:szCs w:val="20"/>
              </w:rPr>
              <w:t>:</w:t>
            </w:r>
            <w:proofErr w:type="gramEnd"/>
          </w:p>
        </w:tc>
        <w:tc>
          <w:tcPr>
            <w:tcW w:w="3047" w:type="dxa"/>
            <w:shd w:val="clear" w:color="auto" w:fill="auto"/>
          </w:tcPr>
          <w:p w14:paraId="5C80C4C8" w14:textId="77777777" w:rsidR="00DE6E3B" w:rsidRPr="00DE6E3B" w:rsidRDefault="00DE6E3B" w:rsidP="00CD19C5">
            <w:pPr>
              <w:pStyle w:val="TableParagraph"/>
              <w:rPr>
                <w:rFonts w:ascii="Times New Roman" w:hAnsi="Times New Roman"/>
                <w:sz w:val="20"/>
                <w:szCs w:val="20"/>
              </w:rPr>
            </w:pPr>
          </w:p>
        </w:tc>
        <w:tc>
          <w:tcPr>
            <w:tcW w:w="3062" w:type="dxa"/>
            <w:shd w:val="clear" w:color="auto" w:fill="auto"/>
          </w:tcPr>
          <w:p w14:paraId="530A1AA6" w14:textId="77777777" w:rsidR="00DE6E3B" w:rsidRPr="00DE6E3B" w:rsidRDefault="00DE6E3B" w:rsidP="00CD19C5">
            <w:pPr>
              <w:pStyle w:val="TableParagraph"/>
              <w:rPr>
                <w:rFonts w:ascii="Times New Roman" w:hAnsi="Times New Roman"/>
                <w:sz w:val="20"/>
                <w:szCs w:val="20"/>
              </w:rPr>
            </w:pPr>
          </w:p>
        </w:tc>
      </w:tr>
      <w:tr w:rsidR="00DE6E3B" w:rsidRPr="00DE6E3B" w14:paraId="572F8A69" w14:textId="77777777" w:rsidTr="003253A8">
        <w:trPr>
          <w:trHeight w:val="274"/>
        </w:trPr>
        <w:tc>
          <w:tcPr>
            <w:tcW w:w="3672" w:type="dxa"/>
          </w:tcPr>
          <w:p w14:paraId="233DAE2E" w14:textId="77777777" w:rsidR="00DE6E3B" w:rsidRPr="00DE6E3B" w:rsidRDefault="00DE6E3B" w:rsidP="00CD19C5">
            <w:pPr>
              <w:pStyle w:val="TableParagraph"/>
              <w:ind w:left="72"/>
              <w:rPr>
                <w:rFonts w:ascii="Times New Roman" w:hAnsi="Times New Roman"/>
                <w:sz w:val="20"/>
                <w:szCs w:val="20"/>
              </w:rPr>
            </w:pPr>
            <w:proofErr w:type="spellStart"/>
            <w:r w:rsidRPr="00DE6E3B">
              <w:rPr>
                <w:rFonts w:ascii="Times New Roman" w:hAnsi="Times New Roman"/>
                <w:sz w:val="20"/>
                <w:szCs w:val="20"/>
              </w:rPr>
              <w:t>Zásoby</w:t>
            </w:r>
            <w:proofErr w:type="spellEnd"/>
          </w:p>
        </w:tc>
        <w:tc>
          <w:tcPr>
            <w:tcW w:w="3047" w:type="dxa"/>
            <w:shd w:val="clear" w:color="auto" w:fill="auto"/>
          </w:tcPr>
          <w:p w14:paraId="104FDAA1" w14:textId="77777777" w:rsidR="00DE6E3B" w:rsidRPr="00DE6E3B" w:rsidRDefault="00DE6E3B" w:rsidP="00CD19C5">
            <w:pPr>
              <w:pStyle w:val="TableParagraph"/>
              <w:ind w:right="55"/>
              <w:jc w:val="right"/>
              <w:rPr>
                <w:rFonts w:ascii="Times New Roman" w:hAnsi="Times New Roman"/>
                <w:sz w:val="20"/>
                <w:szCs w:val="20"/>
              </w:rPr>
            </w:pPr>
            <w:r w:rsidRPr="00DE6E3B">
              <w:rPr>
                <w:rFonts w:ascii="Times New Roman" w:hAnsi="Times New Roman"/>
                <w:sz w:val="20"/>
                <w:szCs w:val="20"/>
              </w:rPr>
              <w:t>319,27</w:t>
            </w:r>
          </w:p>
        </w:tc>
        <w:tc>
          <w:tcPr>
            <w:tcW w:w="3062" w:type="dxa"/>
            <w:shd w:val="clear" w:color="auto" w:fill="auto"/>
          </w:tcPr>
          <w:p w14:paraId="628303A4" w14:textId="77777777" w:rsidR="00DE6E3B" w:rsidRPr="00DE6E3B" w:rsidRDefault="00DE6E3B" w:rsidP="00CD19C5">
            <w:pPr>
              <w:pStyle w:val="TableParagraph"/>
              <w:ind w:right="58"/>
              <w:jc w:val="right"/>
              <w:rPr>
                <w:rFonts w:ascii="Times New Roman" w:hAnsi="Times New Roman"/>
                <w:sz w:val="20"/>
                <w:szCs w:val="20"/>
              </w:rPr>
            </w:pPr>
            <w:r w:rsidRPr="00DE6E3B">
              <w:rPr>
                <w:rFonts w:ascii="Times New Roman" w:hAnsi="Times New Roman"/>
                <w:sz w:val="20"/>
                <w:szCs w:val="20"/>
              </w:rPr>
              <w:t>532,82</w:t>
            </w:r>
          </w:p>
        </w:tc>
      </w:tr>
      <w:tr w:rsidR="00DE6E3B" w:rsidRPr="00DE6E3B" w14:paraId="4989C493" w14:textId="77777777" w:rsidTr="003253A8">
        <w:trPr>
          <w:trHeight w:val="275"/>
        </w:trPr>
        <w:tc>
          <w:tcPr>
            <w:tcW w:w="3672" w:type="dxa"/>
          </w:tcPr>
          <w:p w14:paraId="55DDC432" w14:textId="77777777" w:rsidR="00DE6E3B" w:rsidRPr="00DE6E3B" w:rsidRDefault="00DE6E3B" w:rsidP="00CD19C5">
            <w:pPr>
              <w:pStyle w:val="TableParagraph"/>
              <w:ind w:left="72"/>
              <w:rPr>
                <w:rFonts w:ascii="Times New Roman" w:hAnsi="Times New Roman"/>
                <w:sz w:val="20"/>
                <w:szCs w:val="20"/>
              </w:rPr>
            </w:pPr>
            <w:proofErr w:type="spellStart"/>
            <w:r w:rsidRPr="00DE6E3B">
              <w:rPr>
                <w:rFonts w:ascii="Times New Roman" w:hAnsi="Times New Roman"/>
                <w:sz w:val="20"/>
                <w:szCs w:val="20"/>
              </w:rPr>
              <w:t>Zúčtovanie</w:t>
            </w:r>
            <w:proofErr w:type="spellEnd"/>
            <w:r w:rsidRPr="00DE6E3B">
              <w:rPr>
                <w:rFonts w:ascii="Times New Roman" w:hAnsi="Times New Roman"/>
                <w:spacing w:val="-3"/>
                <w:sz w:val="20"/>
                <w:szCs w:val="20"/>
              </w:rPr>
              <w:t xml:space="preserve"> </w:t>
            </w:r>
            <w:proofErr w:type="spellStart"/>
            <w:r w:rsidRPr="00DE6E3B">
              <w:rPr>
                <w:rFonts w:ascii="Times New Roman" w:hAnsi="Times New Roman"/>
                <w:sz w:val="20"/>
                <w:szCs w:val="20"/>
              </w:rPr>
              <w:t>medzi</w:t>
            </w:r>
            <w:proofErr w:type="spellEnd"/>
            <w:r w:rsidRPr="00DE6E3B">
              <w:rPr>
                <w:rFonts w:ascii="Times New Roman" w:hAnsi="Times New Roman"/>
                <w:spacing w:val="-1"/>
                <w:sz w:val="20"/>
                <w:szCs w:val="20"/>
              </w:rPr>
              <w:t xml:space="preserve"> </w:t>
            </w:r>
            <w:proofErr w:type="spellStart"/>
            <w:r w:rsidRPr="00DE6E3B">
              <w:rPr>
                <w:rFonts w:ascii="Times New Roman" w:hAnsi="Times New Roman"/>
                <w:sz w:val="20"/>
                <w:szCs w:val="20"/>
              </w:rPr>
              <w:t>subjektami</w:t>
            </w:r>
            <w:proofErr w:type="spellEnd"/>
            <w:r w:rsidRPr="00DE6E3B">
              <w:rPr>
                <w:rFonts w:ascii="Times New Roman" w:hAnsi="Times New Roman"/>
                <w:spacing w:val="-1"/>
                <w:sz w:val="20"/>
                <w:szCs w:val="20"/>
              </w:rPr>
              <w:t xml:space="preserve"> </w:t>
            </w:r>
            <w:r w:rsidRPr="00DE6E3B">
              <w:rPr>
                <w:rFonts w:ascii="Times New Roman" w:hAnsi="Times New Roman"/>
                <w:sz w:val="20"/>
                <w:szCs w:val="20"/>
              </w:rPr>
              <w:t>VS</w:t>
            </w:r>
          </w:p>
        </w:tc>
        <w:tc>
          <w:tcPr>
            <w:tcW w:w="3047" w:type="dxa"/>
            <w:shd w:val="clear" w:color="auto" w:fill="auto"/>
          </w:tcPr>
          <w:p w14:paraId="37BC9B24" w14:textId="77777777" w:rsidR="00DE6E3B" w:rsidRPr="00DE6E3B" w:rsidRDefault="00DE6E3B" w:rsidP="00CD19C5">
            <w:pPr>
              <w:pStyle w:val="TableParagraph"/>
              <w:rPr>
                <w:rFonts w:ascii="Times New Roman" w:hAnsi="Times New Roman"/>
                <w:sz w:val="20"/>
                <w:szCs w:val="20"/>
              </w:rPr>
            </w:pPr>
          </w:p>
        </w:tc>
        <w:tc>
          <w:tcPr>
            <w:tcW w:w="3062" w:type="dxa"/>
            <w:shd w:val="clear" w:color="auto" w:fill="auto"/>
          </w:tcPr>
          <w:p w14:paraId="599879E9" w14:textId="77777777" w:rsidR="00DE6E3B" w:rsidRPr="00DE6E3B" w:rsidRDefault="00DE6E3B" w:rsidP="00CD19C5">
            <w:pPr>
              <w:pStyle w:val="TableParagraph"/>
              <w:rPr>
                <w:rFonts w:ascii="Times New Roman" w:hAnsi="Times New Roman"/>
                <w:sz w:val="20"/>
                <w:szCs w:val="20"/>
              </w:rPr>
            </w:pPr>
          </w:p>
        </w:tc>
      </w:tr>
      <w:tr w:rsidR="00DE6E3B" w:rsidRPr="00DE6E3B" w14:paraId="75E2238A" w14:textId="77777777" w:rsidTr="003253A8">
        <w:trPr>
          <w:trHeight w:val="274"/>
        </w:trPr>
        <w:tc>
          <w:tcPr>
            <w:tcW w:w="3672" w:type="dxa"/>
          </w:tcPr>
          <w:p w14:paraId="45470894" w14:textId="77777777" w:rsidR="00DE6E3B" w:rsidRPr="00DE6E3B" w:rsidRDefault="00DE6E3B" w:rsidP="00CD19C5">
            <w:pPr>
              <w:pStyle w:val="TableParagraph"/>
              <w:ind w:left="72"/>
              <w:rPr>
                <w:rFonts w:ascii="Times New Roman" w:hAnsi="Times New Roman"/>
                <w:sz w:val="20"/>
                <w:szCs w:val="20"/>
              </w:rPr>
            </w:pPr>
            <w:proofErr w:type="spellStart"/>
            <w:r w:rsidRPr="00DE6E3B">
              <w:rPr>
                <w:rFonts w:ascii="Times New Roman" w:hAnsi="Times New Roman"/>
                <w:sz w:val="20"/>
                <w:szCs w:val="20"/>
              </w:rPr>
              <w:lastRenderedPageBreak/>
              <w:t>Dlhodobé</w:t>
            </w:r>
            <w:proofErr w:type="spellEnd"/>
            <w:r w:rsidRPr="00DE6E3B">
              <w:rPr>
                <w:rFonts w:ascii="Times New Roman" w:hAnsi="Times New Roman"/>
                <w:spacing w:val="-2"/>
                <w:sz w:val="20"/>
                <w:szCs w:val="20"/>
              </w:rPr>
              <w:t xml:space="preserve"> </w:t>
            </w:r>
            <w:proofErr w:type="spellStart"/>
            <w:r w:rsidRPr="00DE6E3B">
              <w:rPr>
                <w:rFonts w:ascii="Times New Roman" w:hAnsi="Times New Roman"/>
                <w:sz w:val="20"/>
                <w:szCs w:val="20"/>
              </w:rPr>
              <w:t>pohľadávky</w:t>
            </w:r>
            <w:proofErr w:type="spellEnd"/>
          </w:p>
        </w:tc>
        <w:tc>
          <w:tcPr>
            <w:tcW w:w="3047" w:type="dxa"/>
            <w:shd w:val="clear" w:color="auto" w:fill="auto"/>
          </w:tcPr>
          <w:p w14:paraId="5120F30D" w14:textId="77777777" w:rsidR="00DE6E3B" w:rsidRPr="00DE6E3B" w:rsidRDefault="00DE6E3B" w:rsidP="00CD19C5">
            <w:pPr>
              <w:pStyle w:val="TableParagraph"/>
              <w:rPr>
                <w:rFonts w:ascii="Times New Roman" w:hAnsi="Times New Roman"/>
                <w:sz w:val="20"/>
                <w:szCs w:val="20"/>
              </w:rPr>
            </w:pPr>
          </w:p>
        </w:tc>
        <w:tc>
          <w:tcPr>
            <w:tcW w:w="3062" w:type="dxa"/>
            <w:shd w:val="clear" w:color="auto" w:fill="auto"/>
          </w:tcPr>
          <w:p w14:paraId="78191907" w14:textId="77777777" w:rsidR="00DE6E3B" w:rsidRPr="00DE6E3B" w:rsidRDefault="00DE6E3B" w:rsidP="00CD19C5">
            <w:pPr>
              <w:pStyle w:val="TableParagraph"/>
              <w:rPr>
                <w:rFonts w:ascii="Times New Roman" w:hAnsi="Times New Roman"/>
                <w:sz w:val="20"/>
                <w:szCs w:val="20"/>
              </w:rPr>
            </w:pPr>
          </w:p>
        </w:tc>
      </w:tr>
      <w:tr w:rsidR="00DE6E3B" w:rsidRPr="00DE6E3B" w14:paraId="698F7F73" w14:textId="77777777" w:rsidTr="003253A8">
        <w:trPr>
          <w:trHeight w:val="277"/>
        </w:trPr>
        <w:tc>
          <w:tcPr>
            <w:tcW w:w="3672" w:type="dxa"/>
          </w:tcPr>
          <w:p w14:paraId="7F7A6B07" w14:textId="77777777" w:rsidR="00DE6E3B" w:rsidRPr="00DE6E3B" w:rsidRDefault="00DE6E3B" w:rsidP="00CD19C5">
            <w:pPr>
              <w:pStyle w:val="TableParagraph"/>
              <w:spacing w:before="1"/>
              <w:ind w:left="72"/>
              <w:rPr>
                <w:rFonts w:ascii="Times New Roman" w:hAnsi="Times New Roman"/>
                <w:sz w:val="20"/>
                <w:szCs w:val="20"/>
              </w:rPr>
            </w:pPr>
            <w:proofErr w:type="spellStart"/>
            <w:r w:rsidRPr="00DE6E3B">
              <w:rPr>
                <w:rFonts w:ascii="Times New Roman" w:hAnsi="Times New Roman"/>
                <w:sz w:val="20"/>
                <w:szCs w:val="20"/>
              </w:rPr>
              <w:t>Krátkodobé</w:t>
            </w:r>
            <w:proofErr w:type="spellEnd"/>
            <w:r w:rsidRPr="00DE6E3B">
              <w:rPr>
                <w:rFonts w:ascii="Times New Roman" w:hAnsi="Times New Roman"/>
                <w:spacing w:val="-1"/>
                <w:sz w:val="20"/>
                <w:szCs w:val="20"/>
              </w:rPr>
              <w:t xml:space="preserve"> </w:t>
            </w:r>
            <w:proofErr w:type="spellStart"/>
            <w:r w:rsidRPr="00DE6E3B">
              <w:rPr>
                <w:rFonts w:ascii="Times New Roman" w:hAnsi="Times New Roman"/>
                <w:sz w:val="20"/>
                <w:szCs w:val="20"/>
              </w:rPr>
              <w:t>pohľadávky</w:t>
            </w:r>
            <w:proofErr w:type="spellEnd"/>
          </w:p>
        </w:tc>
        <w:tc>
          <w:tcPr>
            <w:tcW w:w="3047" w:type="dxa"/>
            <w:shd w:val="clear" w:color="auto" w:fill="auto"/>
          </w:tcPr>
          <w:p w14:paraId="1668DC2A" w14:textId="77777777" w:rsidR="00DE6E3B" w:rsidRPr="00DE6E3B" w:rsidRDefault="00DE6E3B" w:rsidP="00CD19C5">
            <w:pPr>
              <w:pStyle w:val="TableParagraph"/>
              <w:spacing w:before="1"/>
              <w:ind w:right="55"/>
              <w:jc w:val="right"/>
              <w:rPr>
                <w:rFonts w:ascii="Times New Roman" w:hAnsi="Times New Roman"/>
                <w:sz w:val="20"/>
                <w:szCs w:val="20"/>
              </w:rPr>
            </w:pPr>
            <w:r w:rsidRPr="00DE6E3B">
              <w:rPr>
                <w:rFonts w:ascii="Times New Roman" w:hAnsi="Times New Roman"/>
                <w:sz w:val="20"/>
                <w:szCs w:val="20"/>
              </w:rPr>
              <w:t>13 125,12</w:t>
            </w:r>
          </w:p>
        </w:tc>
        <w:tc>
          <w:tcPr>
            <w:tcW w:w="3062" w:type="dxa"/>
            <w:shd w:val="clear" w:color="auto" w:fill="auto"/>
          </w:tcPr>
          <w:p w14:paraId="4FD2EB08" w14:textId="77777777" w:rsidR="00DE6E3B" w:rsidRPr="00DE6E3B" w:rsidRDefault="00DE6E3B" w:rsidP="00CD19C5">
            <w:pPr>
              <w:pStyle w:val="TableParagraph"/>
              <w:spacing w:before="1"/>
              <w:ind w:right="58"/>
              <w:jc w:val="right"/>
              <w:rPr>
                <w:rFonts w:ascii="Times New Roman" w:hAnsi="Times New Roman"/>
                <w:sz w:val="20"/>
                <w:szCs w:val="20"/>
              </w:rPr>
            </w:pPr>
            <w:r w:rsidRPr="00DE6E3B">
              <w:rPr>
                <w:rFonts w:ascii="Times New Roman" w:hAnsi="Times New Roman"/>
                <w:sz w:val="20"/>
                <w:szCs w:val="20"/>
              </w:rPr>
              <w:t>6 722,29</w:t>
            </w:r>
          </w:p>
        </w:tc>
      </w:tr>
      <w:tr w:rsidR="00DE6E3B" w:rsidRPr="00DE6E3B" w14:paraId="116260AF" w14:textId="77777777" w:rsidTr="003253A8">
        <w:trPr>
          <w:trHeight w:val="274"/>
        </w:trPr>
        <w:tc>
          <w:tcPr>
            <w:tcW w:w="3672" w:type="dxa"/>
          </w:tcPr>
          <w:p w14:paraId="41194E0C" w14:textId="77777777" w:rsidR="00DE6E3B" w:rsidRPr="00DE6E3B" w:rsidRDefault="00DE6E3B" w:rsidP="00CD19C5">
            <w:pPr>
              <w:pStyle w:val="TableParagraph"/>
              <w:ind w:left="72"/>
              <w:rPr>
                <w:rFonts w:ascii="Times New Roman" w:hAnsi="Times New Roman"/>
                <w:sz w:val="20"/>
                <w:szCs w:val="20"/>
              </w:rPr>
            </w:pPr>
            <w:proofErr w:type="spellStart"/>
            <w:r w:rsidRPr="00DE6E3B">
              <w:rPr>
                <w:rFonts w:ascii="Times New Roman" w:hAnsi="Times New Roman"/>
                <w:sz w:val="20"/>
                <w:szCs w:val="20"/>
              </w:rPr>
              <w:t>Finančné</w:t>
            </w:r>
            <w:proofErr w:type="spellEnd"/>
            <w:r w:rsidRPr="00DE6E3B">
              <w:rPr>
                <w:rFonts w:ascii="Times New Roman" w:hAnsi="Times New Roman"/>
                <w:spacing w:val="-1"/>
                <w:sz w:val="20"/>
                <w:szCs w:val="20"/>
              </w:rPr>
              <w:t xml:space="preserve"> </w:t>
            </w:r>
            <w:proofErr w:type="spellStart"/>
            <w:r w:rsidRPr="00DE6E3B">
              <w:rPr>
                <w:rFonts w:ascii="Times New Roman" w:hAnsi="Times New Roman"/>
                <w:sz w:val="20"/>
                <w:szCs w:val="20"/>
              </w:rPr>
              <w:t>účty</w:t>
            </w:r>
            <w:proofErr w:type="spellEnd"/>
          </w:p>
        </w:tc>
        <w:tc>
          <w:tcPr>
            <w:tcW w:w="3047" w:type="dxa"/>
            <w:shd w:val="clear" w:color="auto" w:fill="auto"/>
          </w:tcPr>
          <w:p w14:paraId="02D3F216" w14:textId="77777777" w:rsidR="00DE6E3B" w:rsidRPr="00DE6E3B" w:rsidRDefault="00DE6E3B" w:rsidP="00CD19C5">
            <w:pPr>
              <w:pStyle w:val="TableParagraph"/>
              <w:ind w:right="55"/>
              <w:jc w:val="right"/>
              <w:rPr>
                <w:rFonts w:ascii="Times New Roman" w:hAnsi="Times New Roman"/>
                <w:sz w:val="20"/>
                <w:szCs w:val="20"/>
              </w:rPr>
            </w:pPr>
            <w:r w:rsidRPr="00DE6E3B">
              <w:rPr>
                <w:rFonts w:ascii="Times New Roman" w:hAnsi="Times New Roman"/>
                <w:sz w:val="20"/>
                <w:szCs w:val="20"/>
              </w:rPr>
              <w:t>2 224 062,26</w:t>
            </w:r>
          </w:p>
        </w:tc>
        <w:tc>
          <w:tcPr>
            <w:tcW w:w="3062" w:type="dxa"/>
            <w:shd w:val="clear" w:color="auto" w:fill="auto"/>
          </w:tcPr>
          <w:p w14:paraId="17FAF3A9" w14:textId="77777777" w:rsidR="00DE6E3B" w:rsidRPr="00DE6E3B" w:rsidRDefault="00DE6E3B" w:rsidP="00CD19C5">
            <w:pPr>
              <w:pStyle w:val="TableParagraph"/>
              <w:ind w:right="58"/>
              <w:jc w:val="right"/>
              <w:rPr>
                <w:rFonts w:ascii="Times New Roman" w:hAnsi="Times New Roman"/>
                <w:sz w:val="20"/>
                <w:szCs w:val="20"/>
              </w:rPr>
            </w:pPr>
            <w:r w:rsidRPr="00DE6E3B">
              <w:rPr>
                <w:rFonts w:ascii="Times New Roman" w:hAnsi="Times New Roman"/>
                <w:sz w:val="20"/>
                <w:szCs w:val="20"/>
              </w:rPr>
              <w:t>2 158 279,98</w:t>
            </w:r>
          </w:p>
        </w:tc>
      </w:tr>
      <w:tr w:rsidR="00DE6E3B" w:rsidRPr="00DE6E3B" w14:paraId="6681F29F" w14:textId="77777777" w:rsidTr="003253A8">
        <w:trPr>
          <w:trHeight w:val="274"/>
        </w:trPr>
        <w:tc>
          <w:tcPr>
            <w:tcW w:w="3672" w:type="dxa"/>
          </w:tcPr>
          <w:p w14:paraId="0623CC3B" w14:textId="77777777" w:rsidR="00DE6E3B" w:rsidRPr="00DE6E3B" w:rsidRDefault="00DE6E3B" w:rsidP="00CD19C5">
            <w:pPr>
              <w:pStyle w:val="TableParagraph"/>
              <w:ind w:left="72"/>
              <w:rPr>
                <w:rFonts w:ascii="Times New Roman" w:hAnsi="Times New Roman"/>
                <w:sz w:val="20"/>
                <w:szCs w:val="20"/>
              </w:rPr>
            </w:pPr>
            <w:proofErr w:type="spellStart"/>
            <w:r w:rsidRPr="00DE6E3B">
              <w:rPr>
                <w:rFonts w:ascii="Times New Roman" w:hAnsi="Times New Roman"/>
                <w:sz w:val="20"/>
                <w:szCs w:val="20"/>
              </w:rPr>
              <w:t>Poskytnuté</w:t>
            </w:r>
            <w:proofErr w:type="spellEnd"/>
            <w:r w:rsidRPr="00DE6E3B">
              <w:rPr>
                <w:rFonts w:ascii="Times New Roman" w:hAnsi="Times New Roman"/>
                <w:spacing w:val="-2"/>
                <w:sz w:val="20"/>
                <w:szCs w:val="20"/>
              </w:rPr>
              <w:t xml:space="preserve"> </w:t>
            </w:r>
            <w:proofErr w:type="spellStart"/>
            <w:r w:rsidRPr="00DE6E3B">
              <w:rPr>
                <w:rFonts w:ascii="Times New Roman" w:hAnsi="Times New Roman"/>
                <w:sz w:val="20"/>
                <w:szCs w:val="20"/>
              </w:rPr>
              <w:t>návratné</w:t>
            </w:r>
            <w:proofErr w:type="spellEnd"/>
            <w:r w:rsidRPr="00DE6E3B">
              <w:rPr>
                <w:rFonts w:ascii="Times New Roman" w:hAnsi="Times New Roman"/>
                <w:spacing w:val="-4"/>
                <w:sz w:val="20"/>
                <w:szCs w:val="20"/>
              </w:rPr>
              <w:t xml:space="preserve"> </w:t>
            </w:r>
            <w:r w:rsidRPr="00DE6E3B">
              <w:rPr>
                <w:rFonts w:ascii="Times New Roman" w:hAnsi="Times New Roman"/>
                <w:sz w:val="20"/>
                <w:szCs w:val="20"/>
              </w:rPr>
              <w:t>fin.</w:t>
            </w:r>
            <w:r w:rsidRPr="00DE6E3B">
              <w:rPr>
                <w:rFonts w:ascii="Times New Roman" w:hAnsi="Times New Roman"/>
                <w:spacing w:val="-5"/>
                <w:sz w:val="20"/>
                <w:szCs w:val="20"/>
              </w:rPr>
              <w:t xml:space="preserve"> </w:t>
            </w:r>
            <w:proofErr w:type="spellStart"/>
            <w:r w:rsidRPr="00DE6E3B">
              <w:rPr>
                <w:rFonts w:ascii="Times New Roman" w:hAnsi="Times New Roman"/>
                <w:sz w:val="20"/>
                <w:szCs w:val="20"/>
              </w:rPr>
              <w:t>výpomoci</w:t>
            </w:r>
            <w:proofErr w:type="spellEnd"/>
            <w:r w:rsidRPr="00DE6E3B">
              <w:rPr>
                <w:rFonts w:ascii="Times New Roman" w:hAnsi="Times New Roman"/>
                <w:spacing w:val="-1"/>
                <w:sz w:val="20"/>
                <w:szCs w:val="20"/>
              </w:rPr>
              <w:t xml:space="preserve"> </w:t>
            </w:r>
            <w:proofErr w:type="spellStart"/>
            <w:r w:rsidRPr="00DE6E3B">
              <w:rPr>
                <w:rFonts w:ascii="Times New Roman" w:hAnsi="Times New Roman"/>
                <w:sz w:val="20"/>
                <w:szCs w:val="20"/>
              </w:rPr>
              <w:t>dlh</w:t>
            </w:r>
            <w:proofErr w:type="spellEnd"/>
            <w:r w:rsidRPr="00DE6E3B">
              <w:rPr>
                <w:rFonts w:ascii="Times New Roman" w:hAnsi="Times New Roman"/>
                <w:sz w:val="20"/>
                <w:szCs w:val="20"/>
              </w:rPr>
              <w:t>.</w:t>
            </w:r>
          </w:p>
        </w:tc>
        <w:tc>
          <w:tcPr>
            <w:tcW w:w="3047" w:type="dxa"/>
            <w:shd w:val="clear" w:color="auto" w:fill="auto"/>
          </w:tcPr>
          <w:p w14:paraId="265E9ED2" w14:textId="77777777" w:rsidR="00DE6E3B" w:rsidRPr="00DE6E3B" w:rsidRDefault="00DE6E3B" w:rsidP="00CD19C5">
            <w:pPr>
              <w:pStyle w:val="TableParagraph"/>
              <w:rPr>
                <w:rFonts w:ascii="Times New Roman" w:hAnsi="Times New Roman"/>
                <w:sz w:val="20"/>
                <w:szCs w:val="20"/>
              </w:rPr>
            </w:pPr>
          </w:p>
        </w:tc>
        <w:tc>
          <w:tcPr>
            <w:tcW w:w="3062" w:type="dxa"/>
            <w:shd w:val="clear" w:color="auto" w:fill="auto"/>
          </w:tcPr>
          <w:p w14:paraId="16FF9849" w14:textId="77777777" w:rsidR="00DE6E3B" w:rsidRPr="00DE6E3B" w:rsidRDefault="00DE6E3B" w:rsidP="00CD19C5">
            <w:pPr>
              <w:pStyle w:val="TableParagraph"/>
              <w:rPr>
                <w:rFonts w:ascii="Times New Roman" w:hAnsi="Times New Roman"/>
                <w:sz w:val="20"/>
                <w:szCs w:val="20"/>
              </w:rPr>
            </w:pPr>
          </w:p>
        </w:tc>
      </w:tr>
      <w:tr w:rsidR="00DE6E3B" w:rsidRPr="00DE6E3B" w14:paraId="48FA9451" w14:textId="77777777" w:rsidTr="003253A8">
        <w:trPr>
          <w:trHeight w:val="274"/>
        </w:trPr>
        <w:tc>
          <w:tcPr>
            <w:tcW w:w="3672" w:type="dxa"/>
          </w:tcPr>
          <w:p w14:paraId="2245B041" w14:textId="77777777" w:rsidR="00DE6E3B" w:rsidRPr="00DE6E3B" w:rsidRDefault="00DE6E3B" w:rsidP="00CD19C5">
            <w:pPr>
              <w:pStyle w:val="TableParagraph"/>
              <w:ind w:left="72"/>
              <w:rPr>
                <w:rFonts w:ascii="Times New Roman" w:hAnsi="Times New Roman"/>
                <w:sz w:val="20"/>
                <w:szCs w:val="20"/>
              </w:rPr>
            </w:pPr>
            <w:proofErr w:type="spellStart"/>
            <w:r w:rsidRPr="00DE6E3B">
              <w:rPr>
                <w:rFonts w:ascii="Times New Roman" w:hAnsi="Times New Roman"/>
                <w:sz w:val="20"/>
                <w:szCs w:val="20"/>
              </w:rPr>
              <w:t>Poskytnuté</w:t>
            </w:r>
            <w:proofErr w:type="spellEnd"/>
            <w:r w:rsidRPr="00DE6E3B">
              <w:rPr>
                <w:rFonts w:ascii="Times New Roman" w:hAnsi="Times New Roman"/>
                <w:spacing w:val="-3"/>
                <w:sz w:val="20"/>
                <w:szCs w:val="20"/>
              </w:rPr>
              <w:t xml:space="preserve"> </w:t>
            </w:r>
            <w:proofErr w:type="spellStart"/>
            <w:r w:rsidRPr="00DE6E3B">
              <w:rPr>
                <w:rFonts w:ascii="Times New Roman" w:hAnsi="Times New Roman"/>
                <w:sz w:val="20"/>
                <w:szCs w:val="20"/>
              </w:rPr>
              <w:t>návratné</w:t>
            </w:r>
            <w:proofErr w:type="spellEnd"/>
            <w:r w:rsidRPr="00DE6E3B">
              <w:rPr>
                <w:rFonts w:ascii="Times New Roman" w:hAnsi="Times New Roman"/>
                <w:spacing w:val="-4"/>
                <w:sz w:val="20"/>
                <w:szCs w:val="20"/>
              </w:rPr>
              <w:t xml:space="preserve"> </w:t>
            </w:r>
            <w:r w:rsidRPr="00DE6E3B">
              <w:rPr>
                <w:rFonts w:ascii="Times New Roman" w:hAnsi="Times New Roman"/>
                <w:sz w:val="20"/>
                <w:szCs w:val="20"/>
              </w:rPr>
              <w:t>fin.</w:t>
            </w:r>
            <w:r w:rsidRPr="00DE6E3B">
              <w:rPr>
                <w:rFonts w:ascii="Times New Roman" w:hAnsi="Times New Roman"/>
                <w:spacing w:val="-5"/>
                <w:sz w:val="20"/>
                <w:szCs w:val="20"/>
              </w:rPr>
              <w:t xml:space="preserve"> </w:t>
            </w:r>
            <w:proofErr w:type="spellStart"/>
            <w:r w:rsidRPr="00DE6E3B">
              <w:rPr>
                <w:rFonts w:ascii="Times New Roman" w:hAnsi="Times New Roman"/>
                <w:sz w:val="20"/>
                <w:szCs w:val="20"/>
              </w:rPr>
              <w:t>výpomoci</w:t>
            </w:r>
            <w:proofErr w:type="spellEnd"/>
            <w:r w:rsidRPr="00DE6E3B">
              <w:rPr>
                <w:rFonts w:ascii="Times New Roman" w:hAnsi="Times New Roman"/>
                <w:spacing w:val="-1"/>
                <w:sz w:val="20"/>
                <w:szCs w:val="20"/>
              </w:rPr>
              <w:t xml:space="preserve"> </w:t>
            </w:r>
            <w:proofErr w:type="spellStart"/>
            <w:r w:rsidRPr="00DE6E3B">
              <w:rPr>
                <w:rFonts w:ascii="Times New Roman" w:hAnsi="Times New Roman"/>
                <w:sz w:val="20"/>
                <w:szCs w:val="20"/>
              </w:rPr>
              <w:t>krát</w:t>
            </w:r>
            <w:proofErr w:type="spellEnd"/>
            <w:r w:rsidRPr="00DE6E3B">
              <w:rPr>
                <w:rFonts w:ascii="Times New Roman" w:hAnsi="Times New Roman"/>
                <w:sz w:val="20"/>
                <w:szCs w:val="20"/>
              </w:rPr>
              <w:t>.</w:t>
            </w:r>
          </w:p>
        </w:tc>
        <w:tc>
          <w:tcPr>
            <w:tcW w:w="3047" w:type="dxa"/>
            <w:shd w:val="clear" w:color="auto" w:fill="auto"/>
          </w:tcPr>
          <w:p w14:paraId="66877611" w14:textId="77777777" w:rsidR="00DE6E3B" w:rsidRPr="00DE6E3B" w:rsidRDefault="00DE6E3B" w:rsidP="00CD19C5">
            <w:pPr>
              <w:pStyle w:val="TableParagraph"/>
              <w:rPr>
                <w:rFonts w:ascii="Times New Roman" w:hAnsi="Times New Roman"/>
                <w:sz w:val="20"/>
                <w:szCs w:val="20"/>
              </w:rPr>
            </w:pPr>
          </w:p>
        </w:tc>
        <w:tc>
          <w:tcPr>
            <w:tcW w:w="3062" w:type="dxa"/>
            <w:shd w:val="clear" w:color="auto" w:fill="auto"/>
          </w:tcPr>
          <w:p w14:paraId="75C95CD0" w14:textId="77777777" w:rsidR="00DE6E3B" w:rsidRPr="00DE6E3B" w:rsidRDefault="00DE6E3B" w:rsidP="00CD19C5">
            <w:pPr>
              <w:pStyle w:val="TableParagraph"/>
              <w:rPr>
                <w:rFonts w:ascii="Times New Roman" w:hAnsi="Times New Roman"/>
                <w:sz w:val="20"/>
                <w:szCs w:val="20"/>
              </w:rPr>
            </w:pPr>
          </w:p>
        </w:tc>
      </w:tr>
      <w:tr w:rsidR="00DE6E3B" w:rsidRPr="00DE6E3B" w14:paraId="14DFAEF2" w14:textId="77777777" w:rsidTr="003253A8">
        <w:trPr>
          <w:trHeight w:val="274"/>
        </w:trPr>
        <w:tc>
          <w:tcPr>
            <w:tcW w:w="3672" w:type="dxa"/>
          </w:tcPr>
          <w:p w14:paraId="5018D1E6" w14:textId="77777777" w:rsidR="00DE6E3B" w:rsidRPr="00DE6E3B" w:rsidRDefault="00DE6E3B" w:rsidP="00CD19C5">
            <w:pPr>
              <w:pStyle w:val="TableParagraph"/>
              <w:ind w:left="72"/>
              <w:rPr>
                <w:rFonts w:ascii="Times New Roman" w:hAnsi="Times New Roman"/>
                <w:b/>
                <w:sz w:val="20"/>
                <w:szCs w:val="20"/>
              </w:rPr>
            </w:pPr>
            <w:proofErr w:type="spellStart"/>
            <w:r w:rsidRPr="00DE6E3B">
              <w:rPr>
                <w:rFonts w:ascii="Times New Roman" w:hAnsi="Times New Roman"/>
                <w:b/>
                <w:sz w:val="20"/>
                <w:szCs w:val="20"/>
              </w:rPr>
              <w:t>Časové</w:t>
            </w:r>
            <w:proofErr w:type="spellEnd"/>
            <w:r w:rsidRPr="00DE6E3B">
              <w:rPr>
                <w:rFonts w:ascii="Times New Roman" w:hAnsi="Times New Roman"/>
                <w:b/>
                <w:spacing w:val="-2"/>
                <w:sz w:val="20"/>
                <w:szCs w:val="20"/>
              </w:rPr>
              <w:t xml:space="preserve"> </w:t>
            </w:r>
            <w:proofErr w:type="spellStart"/>
            <w:r w:rsidRPr="00DE6E3B">
              <w:rPr>
                <w:rFonts w:ascii="Times New Roman" w:hAnsi="Times New Roman"/>
                <w:b/>
                <w:sz w:val="20"/>
                <w:szCs w:val="20"/>
              </w:rPr>
              <w:t>rozlíšenie</w:t>
            </w:r>
            <w:proofErr w:type="spellEnd"/>
          </w:p>
        </w:tc>
        <w:tc>
          <w:tcPr>
            <w:tcW w:w="3047" w:type="dxa"/>
            <w:shd w:val="clear" w:color="auto" w:fill="auto"/>
          </w:tcPr>
          <w:p w14:paraId="633942AA" w14:textId="77777777" w:rsidR="00DE6E3B" w:rsidRPr="00DE6E3B" w:rsidRDefault="00DE6E3B" w:rsidP="00CD19C5">
            <w:pPr>
              <w:pStyle w:val="TableParagraph"/>
              <w:ind w:right="55"/>
              <w:jc w:val="right"/>
              <w:rPr>
                <w:rFonts w:ascii="Times New Roman" w:hAnsi="Times New Roman"/>
                <w:sz w:val="20"/>
                <w:szCs w:val="20"/>
              </w:rPr>
            </w:pPr>
            <w:r w:rsidRPr="00DE6E3B">
              <w:rPr>
                <w:rFonts w:ascii="Times New Roman" w:hAnsi="Times New Roman"/>
                <w:sz w:val="20"/>
                <w:szCs w:val="20"/>
              </w:rPr>
              <w:t>533,89</w:t>
            </w:r>
          </w:p>
        </w:tc>
        <w:tc>
          <w:tcPr>
            <w:tcW w:w="3062" w:type="dxa"/>
            <w:shd w:val="clear" w:color="auto" w:fill="auto"/>
          </w:tcPr>
          <w:p w14:paraId="26BF52FE" w14:textId="77777777" w:rsidR="00DE6E3B" w:rsidRPr="00DE6E3B" w:rsidRDefault="00DE6E3B" w:rsidP="00CD19C5">
            <w:pPr>
              <w:pStyle w:val="TableParagraph"/>
              <w:ind w:right="58"/>
              <w:jc w:val="right"/>
              <w:rPr>
                <w:rFonts w:ascii="Times New Roman" w:hAnsi="Times New Roman"/>
                <w:sz w:val="20"/>
                <w:szCs w:val="20"/>
              </w:rPr>
            </w:pPr>
            <w:r w:rsidRPr="00DE6E3B">
              <w:rPr>
                <w:rFonts w:ascii="Times New Roman" w:hAnsi="Times New Roman"/>
                <w:sz w:val="20"/>
                <w:szCs w:val="20"/>
              </w:rPr>
              <w:t>1 351,87</w:t>
            </w:r>
          </w:p>
        </w:tc>
      </w:tr>
    </w:tbl>
    <w:p w14:paraId="5AD22353" w14:textId="3265AB03" w:rsidR="001D7512" w:rsidRPr="0028159E" w:rsidRDefault="001D7512" w:rsidP="002B52FD">
      <w:pPr>
        <w:pStyle w:val="Nadpis2"/>
        <w:numPr>
          <w:ilvl w:val="1"/>
          <w:numId w:val="8"/>
        </w:numPr>
        <w:jc w:val="both"/>
      </w:pPr>
      <w:bookmarkStart w:id="43" w:name="_Toc169009225"/>
      <w:r w:rsidRPr="0028159E">
        <w:rPr>
          <w:rStyle w:val="Vrazn"/>
          <w:b/>
          <w:bCs w:val="0"/>
        </w:rPr>
        <w:t>Zdroje krytia v EUR</w:t>
      </w:r>
      <w:bookmarkEnd w:id="43"/>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8"/>
        <w:gridCol w:w="3052"/>
        <w:gridCol w:w="3051"/>
      </w:tblGrid>
      <w:tr w:rsidR="00DE6E3B" w:rsidRPr="00DE6E3B" w14:paraId="58F85E8B" w14:textId="77777777" w:rsidTr="003253A8">
        <w:trPr>
          <w:trHeight w:val="431"/>
        </w:trPr>
        <w:tc>
          <w:tcPr>
            <w:tcW w:w="3678" w:type="dxa"/>
            <w:shd w:val="clear" w:color="auto" w:fill="D9D9D9"/>
            <w:vAlign w:val="center"/>
          </w:tcPr>
          <w:p w14:paraId="686F9E92" w14:textId="77777777" w:rsidR="00DE6E3B" w:rsidRPr="00DE6E3B" w:rsidRDefault="00DE6E3B" w:rsidP="00DE6E3B">
            <w:pPr>
              <w:pStyle w:val="TableParagraph"/>
              <w:spacing w:line="256" w:lineRule="exact"/>
              <w:ind w:right="36"/>
              <w:jc w:val="center"/>
              <w:rPr>
                <w:rFonts w:ascii="Times New Roman" w:hAnsi="Times New Roman"/>
                <w:b/>
                <w:sz w:val="20"/>
                <w:szCs w:val="20"/>
              </w:rPr>
            </w:pPr>
            <w:proofErr w:type="spellStart"/>
            <w:r w:rsidRPr="00DE6E3B">
              <w:rPr>
                <w:rFonts w:ascii="Times New Roman" w:hAnsi="Times New Roman"/>
                <w:b/>
                <w:sz w:val="20"/>
                <w:szCs w:val="20"/>
              </w:rPr>
              <w:t>Názov</w:t>
            </w:r>
            <w:proofErr w:type="spellEnd"/>
          </w:p>
        </w:tc>
        <w:tc>
          <w:tcPr>
            <w:tcW w:w="3052" w:type="dxa"/>
            <w:shd w:val="clear" w:color="auto" w:fill="D9D9D9"/>
            <w:vAlign w:val="center"/>
          </w:tcPr>
          <w:p w14:paraId="1D233410" w14:textId="77777777" w:rsidR="00DE6E3B" w:rsidRPr="00DE6E3B" w:rsidRDefault="00DE6E3B" w:rsidP="00DE6E3B">
            <w:pPr>
              <w:pStyle w:val="TableParagraph"/>
              <w:spacing w:line="256" w:lineRule="exact"/>
              <w:ind w:left="434"/>
              <w:jc w:val="center"/>
              <w:rPr>
                <w:rFonts w:ascii="Times New Roman" w:hAnsi="Times New Roman"/>
                <w:b/>
                <w:sz w:val="20"/>
                <w:szCs w:val="20"/>
              </w:rPr>
            </w:pPr>
            <w:r w:rsidRPr="00DE6E3B">
              <w:rPr>
                <w:rFonts w:ascii="Times New Roman" w:hAnsi="Times New Roman"/>
                <w:b/>
                <w:sz w:val="20"/>
                <w:szCs w:val="20"/>
              </w:rPr>
              <w:t>ZS</w:t>
            </w:r>
            <w:r w:rsidRPr="00DE6E3B">
              <w:rPr>
                <w:rFonts w:ascii="Times New Roman" w:hAnsi="Times New Roman"/>
                <w:b/>
                <w:spacing w:val="59"/>
                <w:sz w:val="20"/>
                <w:szCs w:val="20"/>
              </w:rPr>
              <w:t xml:space="preserve"> </w:t>
            </w:r>
            <w:r w:rsidRPr="00DE6E3B">
              <w:rPr>
                <w:rFonts w:ascii="Times New Roman" w:hAnsi="Times New Roman"/>
                <w:b/>
                <w:sz w:val="20"/>
                <w:szCs w:val="20"/>
              </w:rPr>
              <w:t>k</w:t>
            </w:r>
            <w:r w:rsidRPr="00DE6E3B">
              <w:rPr>
                <w:rFonts w:ascii="Times New Roman" w:hAnsi="Times New Roman"/>
                <w:b/>
                <w:spacing w:val="60"/>
                <w:sz w:val="20"/>
                <w:szCs w:val="20"/>
              </w:rPr>
              <w:t xml:space="preserve"> </w:t>
            </w:r>
            <w:r w:rsidRPr="00DE6E3B">
              <w:rPr>
                <w:rFonts w:ascii="Times New Roman" w:hAnsi="Times New Roman"/>
                <w:b/>
                <w:sz w:val="20"/>
                <w:szCs w:val="20"/>
              </w:rPr>
              <w:t>1.1.2023 v EUR</w:t>
            </w:r>
          </w:p>
        </w:tc>
        <w:tc>
          <w:tcPr>
            <w:tcW w:w="3051" w:type="dxa"/>
            <w:shd w:val="clear" w:color="auto" w:fill="D9D9D9"/>
            <w:vAlign w:val="center"/>
          </w:tcPr>
          <w:p w14:paraId="6A91084D" w14:textId="77777777" w:rsidR="00DE6E3B" w:rsidRPr="00DE6E3B" w:rsidRDefault="00DE6E3B" w:rsidP="00DE6E3B">
            <w:pPr>
              <w:pStyle w:val="TableParagraph"/>
              <w:spacing w:line="256" w:lineRule="exact"/>
              <w:ind w:left="287"/>
              <w:jc w:val="center"/>
              <w:rPr>
                <w:rFonts w:ascii="Times New Roman" w:hAnsi="Times New Roman"/>
                <w:b/>
                <w:sz w:val="20"/>
                <w:szCs w:val="20"/>
              </w:rPr>
            </w:pPr>
            <w:r w:rsidRPr="00DE6E3B">
              <w:rPr>
                <w:rFonts w:ascii="Times New Roman" w:hAnsi="Times New Roman"/>
                <w:b/>
                <w:sz w:val="20"/>
                <w:szCs w:val="20"/>
              </w:rPr>
              <w:t>KZ</w:t>
            </w:r>
            <w:r w:rsidRPr="00DE6E3B">
              <w:rPr>
                <w:rFonts w:ascii="Times New Roman" w:hAnsi="Times New Roman"/>
                <w:b/>
                <w:spacing w:val="59"/>
                <w:sz w:val="20"/>
                <w:szCs w:val="20"/>
              </w:rPr>
              <w:t xml:space="preserve"> </w:t>
            </w:r>
            <w:r w:rsidRPr="00DE6E3B">
              <w:rPr>
                <w:rFonts w:ascii="Times New Roman" w:hAnsi="Times New Roman"/>
                <w:b/>
                <w:sz w:val="20"/>
                <w:szCs w:val="20"/>
              </w:rPr>
              <w:t>k</w:t>
            </w:r>
            <w:r w:rsidRPr="00DE6E3B">
              <w:rPr>
                <w:rFonts w:ascii="Times New Roman" w:hAnsi="Times New Roman"/>
                <w:b/>
                <w:spacing w:val="59"/>
                <w:sz w:val="20"/>
                <w:szCs w:val="20"/>
              </w:rPr>
              <w:t xml:space="preserve"> </w:t>
            </w:r>
            <w:r w:rsidRPr="00DE6E3B">
              <w:rPr>
                <w:rFonts w:ascii="Times New Roman" w:hAnsi="Times New Roman"/>
                <w:b/>
                <w:sz w:val="20"/>
                <w:szCs w:val="20"/>
              </w:rPr>
              <w:t>31.12.2023</w:t>
            </w:r>
            <w:r w:rsidRPr="00DE6E3B">
              <w:rPr>
                <w:rFonts w:ascii="Times New Roman" w:hAnsi="Times New Roman"/>
                <w:b/>
                <w:spacing w:val="-1"/>
                <w:sz w:val="20"/>
                <w:szCs w:val="20"/>
              </w:rPr>
              <w:t xml:space="preserve"> </w:t>
            </w:r>
            <w:r w:rsidRPr="00DE6E3B">
              <w:rPr>
                <w:rFonts w:ascii="Times New Roman" w:hAnsi="Times New Roman"/>
                <w:b/>
                <w:sz w:val="20"/>
                <w:szCs w:val="20"/>
              </w:rPr>
              <w:t>v EUR</w:t>
            </w:r>
          </w:p>
        </w:tc>
      </w:tr>
      <w:tr w:rsidR="00DE6E3B" w:rsidRPr="00DE6E3B" w14:paraId="049D35C3" w14:textId="77777777" w:rsidTr="003253A8">
        <w:trPr>
          <w:trHeight w:val="431"/>
        </w:trPr>
        <w:tc>
          <w:tcPr>
            <w:tcW w:w="3678" w:type="dxa"/>
            <w:shd w:val="clear" w:color="auto" w:fill="F2F2F2" w:themeFill="background1" w:themeFillShade="F2"/>
          </w:tcPr>
          <w:p w14:paraId="4B4FDBE7" w14:textId="77777777" w:rsidR="00DE6E3B" w:rsidRPr="00DE6E3B" w:rsidRDefault="00DE6E3B" w:rsidP="00CD19C5">
            <w:pPr>
              <w:pStyle w:val="TableParagraph"/>
              <w:ind w:left="72"/>
              <w:rPr>
                <w:rFonts w:ascii="Times New Roman" w:hAnsi="Times New Roman"/>
                <w:b/>
                <w:sz w:val="20"/>
                <w:szCs w:val="20"/>
              </w:rPr>
            </w:pPr>
            <w:proofErr w:type="spellStart"/>
            <w:r w:rsidRPr="00DE6E3B">
              <w:rPr>
                <w:rFonts w:ascii="Times New Roman" w:hAnsi="Times New Roman"/>
                <w:b/>
                <w:sz w:val="20"/>
                <w:szCs w:val="20"/>
              </w:rPr>
              <w:t>Vlastné</w:t>
            </w:r>
            <w:proofErr w:type="spellEnd"/>
            <w:r w:rsidRPr="00DE6E3B">
              <w:rPr>
                <w:rFonts w:ascii="Times New Roman" w:hAnsi="Times New Roman"/>
                <w:b/>
                <w:spacing w:val="-3"/>
                <w:sz w:val="20"/>
                <w:szCs w:val="20"/>
              </w:rPr>
              <w:t xml:space="preserve"> </w:t>
            </w:r>
            <w:proofErr w:type="spellStart"/>
            <w:r w:rsidRPr="00DE6E3B">
              <w:rPr>
                <w:rFonts w:ascii="Times New Roman" w:hAnsi="Times New Roman"/>
                <w:b/>
                <w:sz w:val="20"/>
                <w:szCs w:val="20"/>
              </w:rPr>
              <w:t>imanie</w:t>
            </w:r>
            <w:proofErr w:type="spellEnd"/>
            <w:r w:rsidRPr="00DE6E3B">
              <w:rPr>
                <w:rFonts w:ascii="Times New Roman" w:hAnsi="Times New Roman"/>
                <w:b/>
                <w:spacing w:val="-1"/>
                <w:sz w:val="20"/>
                <w:szCs w:val="20"/>
              </w:rPr>
              <w:t xml:space="preserve"> </w:t>
            </w:r>
            <w:r w:rsidRPr="00DE6E3B">
              <w:rPr>
                <w:rFonts w:ascii="Times New Roman" w:hAnsi="Times New Roman"/>
                <w:b/>
                <w:sz w:val="20"/>
                <w:szCs w:val="20"/>
              </w:rPr>
              <w:t>a</w:t>
            </w:r>
            <w:r w:rsidRPr="00DE6E3B">
              <w:rPr>
                <w:rFonts w:ascii="Times New Roman" w:hAnsi="Times New Roman"/>
                <w:b/>
                <w:spacing w:val="-1"/>
                <w:sz w:val="20"/>
                <w:szCs w:val="20"/>
              </w:rPr>
              <w:t xml:space="preserve"> </w:t>
            </w:r>
            <w:proofErr w:type="spellStart"/>
            <w:r w:rsidRPr="00DE6E3B">
              <w:rPr>
                <w:rFonts w:ascii="Times New Roman" w:hAnsi="Times New Roman"/>
                <w:b/>
                <w:sz w:val="20"/>
                <w:szCs w:val="20"/>
              </w:rPr>
              <w:t>záväzky</w:t>
            </w:r>
            <w:proofErr w:type="spellEnd"/>
            <w:r w:rsidRPr="00DE6E3B">
              <w:rPr>
                <w:rFonts w:ascii="Times New Roman" w:hAnsi="Times New Roman"/>
                <w:b/>
                <w:spacing w:val="-2"/>
                <w:sz w:val="20"/>
                <w:szCs w:val="20"/>
              </w:rPr>
              <w:t xml:space="preserve"> </w:t>
            </w:r>
            <w:r w:rsidRPr="00DE6E3B">
              <w:rPr>
                <w:rFonts w:ascii="Times New Roman" w:hAnsi="Times New Roman"/>
                <w:b/>
                <w:sz w:val="20"/>
                <w:szCs w:val="20"/>
              </w:rPr>
              <w:t>spolu</w:t>
            </w:r>
          </w:p>
        </w:tc>
        <w:tc>
          <w:tcPr>
            <w:tcW w:w="3052" w:type="dxa"/>
            <w:shd w:val="clear" w:color="auto" w:fill="F2F2F2" w:themeFill="background1" w:themeFillShade="F2"/>
          </w:tcPr>
          <w:p w14:paraId="51B40BDA" w14:textId="77777777" w:rsidR="00DE6E3B" w:rsidRPr="00DE6E3B" w:rsidRDefault="00DE6E3B" w:rsidP="00CD19C5">
            <w:pPr>
              <w:pStyle w:val="TableParagraph"/>
              <w:ind w:right="55"/>
              <w:jc w:val="right"/>
              <w:rPr>
                <w:rFonts w:ascii="Times New Roman" w:hAnsi="Times New Roman"/>
                <w:b/>
                <w:sz w:val="20"/>
                <w:szCs w:val="20"/>
              </w:rPr>
            </w:pPr>
            <w:r w:rsidRPr="00DE6E3B">
              <w:rPr>
                <w:rFonts w:ascii="Times New Roman" w:hAnsi="Times New Roman"/>
                <w:b/>
                <w:sz w:val="20"/>
                <w:szCs w:val="20"/>
              </w:rPr>
              <w:t>3 230 016,73</w:t>
            </w:r>
          </w:p>
        </w:tc>
        <w:tc>
          <w:tcPr>
            <w:tcW w:w="3051" w:type="dxa"/>
            <w:shd w:val="clear" w:color="auto" w:fill="F2F2F2" w:themeFill="background1" w:themeFillShade="F2"/>
          </w:tcPr>
          <w:p w14:paraId="0337895C" w14:textId="77777777" w:rsidR="00DE6E3B" w:rsidRPr="00DE6E3B" w:rsidRDefault="00DE6E3B" w:rsidP="00CD19C5">
            <w:pPr>
              <w:pStyle w:val="TableParagraph"/>
              <w:ind w:right="58"/>
              <w:jc w:val="right"/>
              <w:rPr>
                <w:rFonts w:ascii="Times New Roman" w:hAnsi="Times New Roman"/>
                <w:b/>
                <w:sz w:val="20"/>
                <w:szCs w:val="20"/>
              </w:rPr>
            </w:pPr>
            <w:r w:rsidRPr="00DE6E3B">
              <w:rPr>
                <w:rFonts w:ascii="Times New Roman" w:hAnsi="Times New Roman"/>
                <w:b/>
                <w:sz w:val="20"/>
                <w:szCs w:val="20"/>
              </w:rPr>
              <w:t>3 155 346,81</w:t>
            </w:r>
          </w:p>
        </w:tc>
      </w:tr>
      <w:tr w:rsidR="00DE6E3B" w:rsidRPr="00DE6E3B" w14:paraId="68DAE6E9" w14:textId="77777777" w:rsidTr="003253A8">
        <w:trPr>
          <w:trHeight w:val="158"/>
        </w:trPr>
        <w:tc>
          <w:tcPr>
            <w:tcW w:w="3678" w:type="dxa"/>
          </w:tcPr>
          <w:p w14:paraId="1E243B2F" w14:textId="77777777" w:rsidR="00DE6E3B" w:rsidRPr="00DE6E3B" w:rsidRDefault="00DE6E3B" w:rsidP="00CD19C5">
            <w:pPr>
              <w:pStyle w:val="TableParagraph"/>
              <w:ind w:left="72"/>
              <w:rPr>
                <w:rFonts w:ascii="Times New Roman" w:hAnsi="Times New Roman"/>
                <w:b/>
                <w:sz w:val="20"/>
                <w:szCs w:val="20"/>
              </w:rPr>
            </w:pPr>
            <w:proofErr w:type="spellStart"/>
            <w:r w:rsidRPr="00DE6E3B">
              <w:rPr>
                <w:rFonts w:ascii="Times New Roman" w:hAnsi="Times New Roman"/>
                <w:b/>
                <w:sz w:val="20"/>
                <w:szCs w:val="20"/>
              </w:rPr>
              <w:t>Vlastné</w:t>
            </w:r>
            <w:proofErr w:type="spellEnd"/>
            <w:r w:rsidRPr="00DE6E3B">
              <w:rPr>
                <w:rFonts w:ascii="Times New Roman" w:hAnsi="Times New Roman"/>
                <w:b/>
                <w:spacing w:val="-3"/>
                <w:sz w:val="20"/>
                <w:szCs w:val="20"/>
              </w:rPr>
              <w:t xml:space="preserve"> </w:t>
            </w:r>
            <w:proofErr w:type="spellStart"/>
            <w:r w:rsidRPr="00DE6E3B">
              <w:rPr>
                <w:rFonts w:ascii="Times New Roman" w:hAnsi="Times New Roman"/>
                <w:b/>
                <w:sz w:val="20"/>
                <w:szCs w:val="20"/>
              </w:rPr>
              <w:t>imanie</w:t>
            </w:r>
            <w:proofErr w:type="spellEnd"/>
          </w:p>
        </w:tc>
        <w:tc>
          <w:tcPr>
            <w:tcW w:w="3052" w:type="dxa"/>
            <w:shd w:val="clear" w:color="auto" w:fill="auto"/>
          </w:tcPr>
          <w:p w14:paraId="6EFF2D2A" w14:textId="77777777" w:rsidR="00DE6E3B" w:rsidRPr="00DE6E3B" w:rsidRDefault="00DE6E3B" w:rsidP="00CD19C5">
            <w:pPr>
              <w:pStyle w:val="TableParagraph"/>
              <w:ind w:right="55"/>
              <w:jc w:val="right"/>
              <w:rPr>
                <w:rFonts w:ascii="Times New Roman" w:hAnsi="Times New Roman"/>
                <w:b/>
                <w:sz w:val="20"/>
                <w:szCs w:val="20"/>
              </w:rPr>
            </w:pPr>
            <w:r w:rsidRPr="00DE6E3B">
              <w:rPr>
                <w:rFonts w:ascii="Times New Roman" w:hAnsi="Times New Roman"/>
                <w:b/>
                <w:sz w:val="20"/>
                <w:szCs w:val="20"/>
              </w:rPr>
              <w:t>688 889,69</w:t>
            </w:r>
          </w:p>
        </w:tc>
        <w:tc>
          <w:tcPr>
            <w:tcW w:w="3051" w:type="dxa"/>
            <w:shd w:val="clear" w:color="auto" w:fill="auto"/>
          </w:tcPr>
          <w:p w14:paraId="4E749091" w14:textId="77777777" w:rsidR="00DE6E3B" w:rsidRPr="00DE6E3B" w:rsidRDefault="00DE6E3B" w:rsidP="00CD19C5">
            <w:pPr>
              <w:pStyle w:val="TableParagraph"/>
              <w:ind w:right="58"/>
              <w:jc w:val="right"/>
              <w:rPr>
                <w:rFonts w:ascii="Times New Roman" w:hAnsi="Times New Roman"/>
                <w:b/>
                <w:sz w:val="20"/>
                <w:szCs w:val="20"/>
              </w:rPr>
            </w:pPr>
            <w:r w:rsidRPr="00DE6E3B">
              <w:rPr>
                <w:rFonts w:ascii="Times New Roman" w:hAnsi="Times New Roman"/>
                <w:b/>
                <w:sz w:val="20"/>
                <w:szCs w:val="20"/>
              </w:rPr>
              <w:t>712 277,78</w:t>
            </w:r>
          </w:p>
        </w:tc>
      </w:tr>
      <w:tr w:rsidR="00DE6E3B" w:rsidRPr="00DE6E3B" w14:paraId="5394E645" w14:textId="77777777" w:rsidTr="003253A8">
        <w:trPr>
          <w:trHeight w:val="177"/>
        </w:trPr>
        <w:tc>
          <w:tcPr>
            <w:tcW w:w="3678" w:type="dxa"/>
          </w:tcPr>
          <w:p w14:paraId="30D9697D" w14:textId="77777777" w:rsidR="00DE6E3B" w:rsidRPr="00DE6E3B" w:rsidRDefault="00DE6E3B" w:rsidP="00CD19C5">
            <w:pPr>
              <w:pStyle w:val="TableParagraph"/>
              <w:ind w:left="72"/>
              <w:rPr>
                <w:rFonts w:ascii="Times New Roman" w:hAnsi="Times New Roman"/>
                <w:sz w:val="20"/>
                <w:szCs w:val="20"/>
              </w:rPr>
            </w:pPr>
            <w:r w:rsidRPr="00DE6E3B">
              <w:rPr>
                <w:rFonts w:ascii="Times New Roman" w:hAnsi="Times New Roman"/>
                <w:sz w:val="20"/>
                <w:szCs w:val="20"/>
              </w:rPr>
              <w:t xml:space="preserve">z </w:t>
            </w:r>
            <w:proofErr w:type="spellStart"/>
            <w:proofErr w:type="gramStart"/>
            <w:r w:rsidRPr="00DE6E3B">
              <w:rPr>
                <w:rFonts w:ascii="Times New Roman" w:hAnsi="Times New Roman"/>
                <w:sz w:val="20"/>
                <w:szCs w:val="20"/>
              </w:rPr>
              <w:t>toho</w:t>
            </w:r>
            <w:proofErr w:type="spellEnd"/>
            <w:r w:rsidRPr="00DE6E3B">
              <w:rPr>
                <w:rFonts w:ascii="Times New Roman" w:hAnsi="Times New Roman"/>
                <w:spacing w:val="-2"/>
                <w:sz w:val="20"/>
                <w:szCs w:val="20"/>
              </w:rPr>
              <w:t xml:space="preserve"> </w:t>
            </w:r>
            <w:r w:rsidRPr="00DE6E3B">
              <w:rPr>
                <w:rFonts w:ascii="Times New Roman" w:hAnsi="Times New Roman"/>
                <w:sz w:val="20"/>
                <w:szCs w:val="20"/>
              </w:rPr>
              <w:t>:</w:t>
            </w:r>
            <w:proofErr w:type="gramEnd"/>
          </w:p>
        </w:tc>
        <w:tc>
          <w:tcPr>
            <w:tcW w:w="3052" w:type="dxa"/>
            <w:shd w:val="clear" w:color="auto" w:fill="auto"/>
          </w:tcPr>
          <w:p w14:paraId="1FB0A905" w14:textId="77777777" w:rsidR="00DE6E3B" w:rsidRPr="00DE6E3B" w:rsidRDefault="00DE6E3B" w:rsidP="00CD19C5">
            <w:pPr>
              <w:pStyle w:val="TableParagraph"/>
              <w:rPr>
                <w:rFonts w:ascii="Times New Roman" w:hAnsi="Times New Roman"/>
                <w:sz w:val="20"/>
                <w:szCs w:val="20"/>
              </w:rPr>
            </w:pPr>
          </w:p>
        </w:tc>
        <w:tc>
          <w:tcPr>
            <w:tcW w:w="3051" w:type="dxa"/>
            <w:shd w:val="clear" w:color="auto" w:fill="auto"/>
          </w:tcPr>
          <w:p w14:paraId="5750D8AA" w14:textId="77777777" w:rsidR="00DE6E3B" w:rsidRPr="00DE6E3B" w:rsidRDefault="00DE6E3B" w:rsidP="00CD19C5">
            <w:pPr>
              <w:pStyle w:val="TableParagraph"/>
              <w:rPr>
                <w:rFonts w:ascii="Times New Roman" w:hAnsi="Times New Roman"/>
                <w:sz w:val="20"/>
                <w:szCs w:val="20"/>
              </w:rPr>
            </w:pPr>
          </w:p>
        </w:tc>
      </w:tr>
      <w:tr w:rsidR="00DE6E3B" w:rsidRPr="00DE6E3B" w14:paraId="0A0494F9" w14:textId="77777777" w:rsidTr="003253A8">
        <w:trPr>
          <w:trHeight w:val="208"/>
        </w:trPr>
        <w:tc>
          <w:tcPr>
            <w:tcW w:w="3678" w:type="dxa"/>
          </w:tcPr>
          <w:p w14:paraId="1252D038" w14:textId="77777777" w:rsidR="00DE6E3B" w:rsidRPr="00DE6E3B" w:rsidRDefault="00DE6E3B" w:rsidP="00CD19C5">
            <w:pPr>
              <w:pStyle w:val="TableParagraph"/>
              <w:spacing w:before="1"/>
              <w:ind w:left="72"/>
              <w:rPr>
                <w:rFonts w:ascii="Times New Roman" w:hAnsi="Times New Roman"/>
                <w:sz w:val="20"/>
                <w:szCs w:val="20"/>
              </w:rPr>
            </w:pPr>
            <w:proofErr w:type="spellStart"/>
            <w:r w:rsidRPr="00DE6E3B">
              <w:rPr>
                <w:rFonts w:ascii="Times New Roman" w:hAnsi="Times New Roman"/>
                <w:sz w:val="20"/>
                <w:szCs w:val="20"/>
              </w:rPr>
              <w:t>Oceňovacie</w:t>
            </w:r>
            <w:proofErr w:type="spellEnd"/>
            <w:r w:rsidRPr="00DE6E3B">
              <w:rPr>
                <w:rFonts w:ascii="Times New Roman" w:hAnsi="Times New Roman"/>
                <w:spacing w:val="-3"/>
                <w:sz w:val="20"/>
                <w:szCs w:val="20"/>
              </w:rPr>
              <w:t xml:space="preserve"> </w:t>
            </w:r>
            <w:proofErr w:type="spellStart"/>
            <w:r w:rsidRPr="00DE6E3B">
              <w:rPr>
                <w:rFonts w:ascii="Times New Roman" w:hAnsi="Times New Roman"/>
                <w:sz w:val="20"/>
                <w:szCs w:val="20"/>
              </w:rPr>
              <w:t>rozdiely</w:t>
            </w:r>
            <w:proofErr w:type="spellEnd"/>
          </w:p>
        </w:tc>
        <w:tc>
          <w:tcPr>
            <w:tcW w:w="3052" w:type="dxa"/>
            <w:shd w:val="clear" w:color="auto" w:fill="auto"/>
          </w:tcPr>
          <w:p w14:paraId="0E0A9E15" w14:textId="77777777" w:rsidR="00DE6E3B" w:rsidRPr="00DE6E3B" w:rsidRDefault="00DE6E3B" w:rsidP="00CD19C5">
            <w:pPr>
              <w:pStyle w:val="TableParagraph"/>
              <w:rPr>
                <w:rFonts w:ascii="Times New Roman" w:hAnsi="Times New Roman"/>
                <w:sz w:val="20"/>
                <w:szCs w:val="20"/>
              </w:rPr>
            </w:pPr>
          </w:p>
        </w:tc>
        <w:tc>
          <w:tcPr>
            <w:tcW w:w="3051" w:type="dxa"/>
            <w:shd w:val="clear" w:color="auto" w:fill="auto"/>
          </w:tcPr>
          <w:p w14:paraId="485F45C6" w14:textId="77777777" w:rsidR="00DE6E3B" w:rsidRPr="00DE6E3B" w:rsidRDefault="00DE6E3B" w:rsidP="00CD19C5">
            <w:pPr>
              <w:pStyle w:val="TableParagraph"/>
              <w:rPr>
                <w:rFonts w:ascii="Times New Roman" w:hAnsi="Times New Roman"/>
                <w:sz w:val="20"/>
                <w:szCs w:val="20"/>
              </w:rPr>
            </w:pPr>
          </w:p>
        </w:tc>
      </w:tr>
      <w:tr w:rsidR="00DE6E3B" w:rsidRPr="00DE6E3B" w14:paraId="3ACB578C" w14:textId="77777777" w:rsidTr="003253A8">
        <w:trPr>
          <w:trHeight w:val="213"/>
        </w:trPr>
        <w:tc>
          <w:tcPr>
            <w:tcW w:w="3678" w:type="dxa"/>
          </w:tcPr>
          <w:p w14:paraId="6CD3D857" w14:textId="77777777" w:rsidR="00DE6E3B" w:rsidRPr="00DE6E3B" w:rsidRDefault="00DE6E3B" w:rsidP="00CD19C5">
            <w:pPr>
              <w:pStyle w:val="TableParagraph"/>
              <w:ind w:left="72"/>
              <w:rPr>
                <w:rFonts w:ascii="Times New Roman" w:hAnsi="Times New Roman"/>
                <w:sz w:val="20"/>
                <w:szCs w:val="20"/>
              </w:rPr>
            </w:pPr>
            <w:proofErr w:type="spellStart"/>
            <w:r w:rsidRPr="00DE6E3B">
              <w:rPr>
                <w:rFonts w:ascii="Times New Roman" w:hAnsi="Times New Roman"/>
                <w:sz w:val="20"/>
                <w:szCs w:val="20"/>
              </w:rPr>
              <w:t>Fondy</w:t>
            </w:r>
            <w:proofErr w:type="spellEnd"/>
          </w:p>
        </w:tc>
        <w:tc>
          <w:tcPr>
            <w:tcW w:w="3052" w:type="dxa"/>
            <w:shd w:val="clear" w:color="auto" w:fill="auto"/>
          </w:tcPr>
          <w:p w14:paraId="161F712D" w14:textId="77777777" w:rsidR="00DE6E3B" w:rsidRPr="00DE6E3B" w:rsidRDefault="00DE6E3B" w:rsidP="00CD19C5">
            <w:pPr>
              <w:pStyle w:val="TableParagraph"/>
              <w:rPr>
                <w:rFonts w:ascii="Times New Roman" w:hAnsi="Times New Roman"/>
                <w:sz w:val="20"/>
                <w:szCs w:val="20"/>
              </w:rPr>
            </w:pPr>
          </w:p>
        </w:tc>
        <w:tc>
          <w:tcPr>
            <w:tcW w:w="3051" w:type="dxa"/>
            <w:shd w:val="clear" w:color="auto" w:fill="auto"/>
          </w:tcPr>
          <w:p w14:paraId="4F4590A8" w14:textId="77777777" w:rsidR="00DE6E3B" w:rsidRPr="00DE6E3B" w:rsidRDefault="00DE6E3B" w:rsidP="00CD19C5">
            <w:pPr>
              <w:pStyle w:val="TableParagraph"/>
              <w:rPr>
                <w:rFonts w:ascii="Times New Roman" w:hAnsi="Times New Roman"/>
                <w:sz w:val="20"/>
                <w:szCs w:val="20"/>
              </w:rPr>
            </w:pPr>
          </w:p>
        </w:tc>
      </w:tr>
      <w:tr w:rsidR="00DE6E3B" w:rsidRPr="00DE6E3B" w14:paraId="5F518613" w14:textId="77777777" w:rsidTr="003253A8">
        <w:trPr>
          <w:trHeight w:val="244"/>
        </w:trPr>
        <w:tc>
          <w:tcPr>
            <w:tcW w:w="3678" w:type="dxa"/>
          </w:tcPr>
          <w:p w14:paraId="25EA5986" w14:textId="77777777" w:rsidR="00DE6E3B" w:rsidRPr="00DE6E3B" w:rsidRDefault="00DE6E3B" w:rsidP="00CD19C5">
            <w:pPr>
              <w:pStyle w:val="TableParagraph"/>
              <w:ind w:left="72"/>
              <w:rPr>
                <w:rFonts w:ascii="Times New Roman" w:hAnsi="Times New Roman"/>
                <w:sz w:val="20"/>
                <w:szCs w:val="20"/>
              </w:rPr>
            </w:pPr>
            <w:proofErr w:type="spellStart"/>
            <w:r w:rsidRPr="00DE6E3B">
              <w:rPr>
                <w:rFonts w:ascii="Times New Roman" w:hAnsi="Times New Roman"/>
                <w:sz w:val="20"/>
                <w:szCs w:val="20"/>
              </w:rPr>
              <w:t>Výsledok</w:t>
            </w:r>
            <w:proofErr w:type="spellEnd"/>
            <w:r w:rsidRPr="00DE6E3B">
              <w:rPr>
                <w:rFonts w:ascii="Times New Roman" w:hAnsi="Times New Roman"/>
                <w:spacing w:val="-1"/>
                <w:sz w:val="20"/>
                <w:szCs w:val="20"/>
              </w:rPr>
              <w:t xml:space="preserve"> </w:t>
            </w:r>
            <w:proofErr w:type="spellStart"/>
            <w:r w:rsidRPr="00DE6E3B">
              <w:rPr>
                <w:rFonts w:ascii="Times New Roman" w:hAnsi="Times New Roman"/>
                <w:sz w:val="20"/>
                <w:szCs w:val="20"/>
              </w:rPr>
              <w:t>hospodárenia</w:t>
            </w:r>
            <w:proofErr w:type="spellEnd"/>
          </w:p>
        </w:tc>
        <w:tc>
          <w:tcPr>
            <w:tcW w:w="3052" w:type="dxa"/>
            <w:shd w:val="clear" w:color="auto" w:fill="auto"/>
          </w:tcPr>
          <w:p w14:paraId="2A791DFB" w14:textId="77777777" w:rsidR="00DE6E3B" w:rsidRPr="00DE6E3B" w:rsidRDefault="00DE6E3B" w:rsidP="00CD19C5">
            <w:pPr>
              <w:pStyle w:val="TableParagraph"/>
              <w:ind w:right="55"/>
              <w:jc w:val="right"/>
              <w:rPr>
                <w:rFonts w:ascii="Times New Roman" w:hAnsi="Times New Roman"/>
                <w:sz w:val="20"/>
                <w:szCs w:val="20"/>
              </w:rPr>
            </w:pPr>
            <w:r w:rsidRPr="00DE6E3B">
              <w:rPr>
                <w:rFonts w:ascii="Times New Roman" w:hAnsi="Times New Roman"/>
                <w:sz w:val="20"/>
                <w:szCs w:val="20"/>
              </w:rPr>
              <w:t>688 889,69</w:t>
            </w:r>
          </w:p>
        </w:tc>
        <w:tc>
          <w:tcPr>
            <w:tcW w:w="3051" w:type="dxa"/>
            <w:shd w:val="clear" w:color="auto" w:fill="auto"/>
          </w:tcPr>
          <w:p w14:paraId="037FF7C9" w14:textId="77777777" w:rsidR="00DE6E3B" w:rsidRPr="00DE6E3B" w:rsidRDefault="00DE6E3B" w:rsidP="00CD19C5">
            <w:pPr>
              <w:pStyle w:val="TableParagraph"/>
              <w:ind w:right="58"/>
              <w:jc w:val="right"/>
              <w:rPr>
                <w:rFonts w:ascii="Times New Roman" w:hAnsi="Times New Roman"/>
                <w:sz w:val="20"/>
                <w:szCs w:val="20"/>
              </w:rPr>
            </w:pPr>
            <w:r w:rsidRPr="00DE6E3B">
              <w:rPr>
                <w:rFonts w:ascii="Times New Roman" w:hAnsi="Times New Roman"/>
                <w:sz w:val="20"/>
                <w:szCs w:val="20"/>
              </w:rPr>
              <w:t>712 277,78</w:t>
            </w:r>
          </w:p>
        </w:tc>
      </w:tr>
      <w:tr w:rsidR="00DE6E3B" w:rsidRPr="00DE6E3B" w14:paraId="0903A2DB" w14:textId="77777777" w:rsidTr="003253A8">
        <w:trPr>
          <w:trHeight w:val="262"/>
        </w:trPr>
        <w:tc>
          <w:tcPr>
            <w:tcW w:w="3678" w:type="dxa"/>
          </w:tcPr>
          <w:p w14:paraId="55917F9C" w14:textId="77777777" w:rsidR="00DE6E3B" w:rsidRPr="00DE6E3B" w:rsidRDefault="00DE6E3B" w:rsidP="00CD19C5">
            <w:pPr>
              <w:pStyle w:val="TableParagraph"/>
              <w:ind w:left="72"/>
              <w:rPr>
                <w:rFonts w:ascii="Times New Roman" w:hAnsi="Times New Roman"/>
                <w:b/>
                <w:sz w:val="20"/>
                <w:szCs w:val="20"/>
              </w:rPr>
            </w:pPr>
            <w:proofErr w:type="spellStart"/>
            <w:r w:rsidRPr="00DE6E3B">
              <w:rPr>
                <w:rFonts w:ascii="Times New Roman" w:hAnsi="Times New Roman"/>
                <w:b/>
                <w:sz w:val="20"/>
                <w:szCs w:val="20"/>
              </w:rPr>
              <w:t>Záväzky</w:t>
            </w:r>
            <w:proofErr w:type="spellEnd"/>
          </w:p>
        </w:tc>
        <w:tc>
          <w:tcPr>
            <w:tcW w:w="3052" w:type="dxa"/>
            <w:shd w:val="clear" w:color="auto" w:fill="auto"/>
          </w:tcPr>
          <w:p w14:paraId="49D9756A" w14:textId="77777777" w:rsidR="00DE6E3B" w:rsidRPr="00DE6E3B" w:rsidRDefault="00DE6E3B" w:rsidP="00CD19C5">
            <w:pPr>
              <w:pStyle w:val="TableParagraph"/>
              <w:ind w:right="55"/>
              <w:jc w:val="right"/>
              <w:rPr>
                <w:rFonts w:ascii="Times New Roman" w:hAnsi="Times New Roman"/>
                <w:b/>
                <w:sz w:val="20"/>
                <w:szCs w:val="20"/>
              </w:rPr>
            </w:pPr>
            <w:r w:rsidRPr="00DE6E3B">
              <w:rPr>
                <w:rFonts w:ascii="Times New Roman" w:hAnsi="Times New Roman"/>
                <w:b/>
                <w:sz w:val="20"/>
                <w:szCs w:val="20"/>
              </w:rPr>
              <w:t>1 739 561,13</w:t>
            </w:r>
          </w:p>
        </w:tc>
        <w:tc>
          <w:tcPr>
            <w:tcW w:w="3051" w:type="dxa"/>
            <w:shd w:val="clear" w:color="auto" w:fill="auto"/>
          </w:tcPr>
          <w:p w14:paraId="367A3302" w14:textId="77777777" w:rsidR="00DE6E3B" w:rsidRPr="00DE6E3B" w:rsidRDefault="00DE6E3B" w:rsidP="00CD19C5">
            <w:pPr>
              <w:pStyle w:val="TableParagraph"/>
              <w:ind w:right="58"/>
              <w:jc w:val="right"/>
              <w:rPr>
                <w:rFonts w:ascii="Times New Roman" w:hAnsi="Times New Roman"/>
                <w:b/>
                <w:sz w:val="20"/>
                <w:szCs w:val="20"/>
              </w:rPr>
            </w:pPr>
            <w:r w:rsidRPr="00DE6E3B">
              <w:rPr>
                <w:rFonts w:ascii="Times New Roman" w:hAnsi="Times New Roman"/>
                <w:b/>
                <w:sz w:val="20"/>
                <w:szCs w:val="20"/>
              </w:rPr>
              <w:t>2 146 004,10</w:t>
            </w:r>
          </w:p>
        </w:tc>
      </w:tr>
      <w:tr w:rsidR="00DE6E3B" w:rsidRPr="00DE6E3B" w14:paraId="55F7CB0D" w14:textId="77777777" w:rsidTr="003253A8">
        <w:trPr>
          <w:trHeight w:val="280"/>
        </w:trPr>
        <w:tc>
          <w:tcPr>
            <w:tcW w:w="3678" w:type="dxa"/>
          </w:tcPr>
          <w:p w14:paraId="6B8B57D7" w14:textId="77777777" w:rsidR="00DE6E3B" w:rsidRPr="00DE6E3B" w:rsidRDefault="00DE6E3B" w:rsidP="00CD19C5">
            <w:pPr>
              <w:pStyle w:val="TableParagraph"/>
              <w:ind w:left="72"/>
              <w:rPr>
                <w:rFonts w:ascii="Times New Roman" w:hAnsi="Times New Roman"/>
                <w:sz w:val="20"/>
                <w:szCs w:val="20"/>
              </w:rPr>
            </w:pPr>
            <w:r w:rsidRPr="00DE6E3B">
              <w:rPr>
                <w:rFonts w:ascii="Times New Roman" w:hAnsi="Times New Roman"/>
                <w:sz w:val="20"/>
                <w:szCs w:val="20"/>
              </w:rPr>
              <w:t xml:space="preserve">z </w:t>
            </w:r>
            <w:proofErr w:type="spellStart"/>
            <w:proofErr w:type="gramStart"/>
            <w:r w:rsidRPr="00DE6E3B">
              <w:rPr>
                <w:rFonts w:ascii="Times New Roman" w:hAnsi="Times New Roman"/>
                <w:sz w:val="20"/>
                <w:szCs w:val="20"/>
              </w:rPr>
              <w:t>toho</w:t>
            </w:r>
            <w:proofErr w:type="spellEnd"/>
            <w:r w:rsidRPr="00DE6E3B">
              <w:rPr>
                <w:rFonts w:ascii="Times New Roman" w:hAnsi="Times New Roman"/>
                <w:spacing w:val="-2"/>
                <w:sz w:val="20"/>
                <w:szCs w:val="20"/>
              </w:rPr>
              <w:t xml:space="preserve"> </w:t>
            </w:r>
            <w:r w:rsidRPr="00DE6E3B">
              <w:rPr>
                <w:rFonts w:ascii="Times New Roman" w:hAnsi="Times New Roman"/>
                <w:sz w:val="20"/>
                <w:szCs w:val="20"/>
              </w:rPr>
              <w:t>:</w:t>
            </w:r>
            <w:proofErr w:type="gramEnd"/>
          </w:p>
        </w:tc>
        <w:tc>
          <w:tcPr>
            <w:tcW w:w="3052" w:type="dxa"/>
            <w:shd w:val="clear" w:color="auto" w:fill="auto"/>
          </w:tcPr>
          <w:p w14:paraId="5BB5BA5B" w14:textId="77777777" w:rsidR="00DE6E3B" w:rsidRPr="00DE6E3B" w:rsidRDefault="00DE6E3B" w:rsidP="00CD19C5">
            <w:pPr>
              <w:pStyle w:val="TableParagraph"/>
              <w:rPr>
                <w:rFonts w:ascii="Times New Roman" w:hAnsi="Times New Roman"/>
                <w:sz w:val="20"/>
                <w:szCs w:val="20"/>
              </w:rPr>
            </w:pPr>
          </w:p>
        </w:tc>
        <w:tc>
          <w:tcPr>
            <w:tcW w:w="3051" w:type="dxa"/>
            <w:shd w:val="clear" w:color="auto" w:fill="auto"/>
          </w:tcPr>
          <w:p w14:paraId="65BB1A96" w14:textId="77777777" w:rsidR="00DE6E3B" w:rsidRPr="00DE6E3B" w:rsidRDefault="00DE6E3B" w:rsidP="00CD19C5">
            <w:pPr>
              <w:pStyle w:val="TableParagraph"/>
              <w:rPr>
                <w:rFonts w:ascii="Times New Roman" w:hAnsi="Times New Roman"/>
                <w:sz w:val="20"/>
                <w:szCs w:val="20"/>
              </w:rPr>
            </w:pPr>
          </w:p>
        </w:tc>
      </w:tr>
      <w:tr w:rsidR="00DE6E3B" w:rsidRPr="00DE6E3B" w14:paraId="0F1E6D58" w14:textId="77777777" w:rsidTr="003253A8">
        <w:trPr>
          <w:trHeight w:val="256"/>
        </w:trPr>
        <w:tc>
          <w:tcPr>
            <w:tcW w:w="3678" w:type="dxa"/>
          </w:tcPr>
          <w:p w14:paraId="1E359468" w14:textId="77777777" w:rsidR="00DE6E3B" w:rsidRPr="00DE6E3B" w:rsidRDefault="00DE6E3B" w:rsidP="00CD19C5">
            <w:pPr>
              <w:pStyle w:val="TableParagraph"/>
              <w:ind w:left="72"/>
              <w:rPr>
                <w:rFonts w:ascii="Times New Roman" w:hAnsi="Times New Roman"/>
                <w:sz w:val="20"/>
                <w:szCs w:val="20"/>
              </w:rPr>
            </w:pPr>
            <w:proofErr w:type="spellStart"/>
            <w:r w:rsidRPr="00DE6E3B">
              <w:rPr>
                <w:rFonts w:ascii="Times New Roman" w:hAnsi="Times New Roman"/>
                <w:sz w:val="20"/>
                <w:szCs w:val="20"/>
              </w:rPr>
              <w:t>Rezervy</w:t>
            </w:r>
            <w:proofErr w:type="spellEnd"/>
          </w:p>
        </w:tc>
        <w:tc>
          <w:tcPr>
            <w:tcW w:w="3052" w:type="dxa"/>
            <w:shd w:val="clear" w:color="auto" w:fill="auto"/>
          </w:tcPr>
          <w:p w14:paraId="088B15BA" w14:textId="77777777" w:rsidR="00DE6E3B" w:rsidRPr="00DE6E3B" w:rsidRDefault="00DE6E3B" w:rsidP="00CD19C5">
            <w:pPr>
              <w:pStyle w:val="TableParagraph"/>
              <w:rPr>
                <w:rFonts w:ascii="Times New Roman" w:hAnsi="Times New Roman"/>
                <w:sz w:val="20"/>
                <w:szCs w:val="20"/>
              </w:rPr>
            </w:pPr>
          </w:p>
        </w:tc>
        <w:tc>
          <w:tcPr>
            <w:tcW w:w="3051" w:type="dxa"/>
            <w:shd w:val="clear" w:color="auto" w:fill="auto"/>
          </w:tcPr>
          <w:p w14:paraId="5ACD4009" w14:textId="77777777" w:rsidR="00DE6E3B" w:rsidRPr="00DE6E3B" w:rsidRDefault="00DE6E3B" w:rsidP="00CD19C5">
            <w:pPr>
              <w:pStyle w:val="TableParagraph"/>
              <w:rPr>
                <w:rFonts w:ascii="Times New Roman" w:hAnsi="Times New Roman"/>
                <w:sz w:val="20"/>
                <w:szCs w:val="20"/>
              </w:rPr>
            </w:pPr>
          </w:p>
        </w:tc>
      </w:tr>
      <w:tr w:rsidR="00DE6E3B" w:rsidRPr="00DE6E3B" w14:paraId="4B9FC538" w14:textId="77777777" w:rsidTr="003253A8">
        <w:trPr>
          <w:trHeight w:val="288"/>
        </w:trPr>
        <w:tc>
          <w:tcPr>
            <w:tcW w:w="3678" w:type="dxa"/>
          </w:tcPr>
          <w:p w14:paraId="1D5574CE" w14:textId="77777777" w:rsidR="00DE6E3B" w:rsidRPr="00DE6E3B" w:rsidRDefault="00DE6E3B" w:rsidP="00CD19C5">
            <w:pPr>
              <w:pStyle w:val="TableParagraph"/>
              <w:spacing w:before="1"/>
              <w:ind w:left="72"/>
              <w:rPr>
                <w:rFonts w:ascii="Times New Roman" w:hAnsi="Times New Roman"/>
                <w:sz w:val="20"/>
                <w:szCs w:val="20"/>
              </w:rPr>
            </w:pPr>
            <w:proofErr w:type="spellStart"/>
            <w:r w:rsidRPr="00DE6E3B">
              <w:rPr>
                <w:rFonts w:ascii="Times New Roman" w:hAnsi="Times New Roman"/>
                <w:sz w:val="20"/>
                <w:szCs w:val="20"/>
              </w:rPr>
              <w:t>Zúčtovanie</w:t>
            </w:r>
            <w:proofErr w:type="spellEnd"/>
            <w:r w:rsidRPr="00DE6E3B">
              <w:rPr>
                <w:rFonts w:ascii="Times New Roman" w:hAnsi="Times New Roman"/>
                <w:spacing w:val="-3"/>
                <w:sz w:val="20"/>
                <w:szCs w:val="20"/>
              </w:rPr>
              <w:t xml:space="preserve"> </w:t>
            </w:r>
            <w:proofErr w:type="spellStart"/>
            <w:r w:rsidRPr="00DE6E3B">
              <w:rPr>
                <w:rFonts w:ascii="Times New Roman" w:hAnsi="Times New Roman"/>
                <w:sz w:val="20"/>
                <w:szCs w:val="20"/>
              </w:rPr>
              <w:t>medzi</w:t>
            </w:r>
            <w:proofErr w:type="spellEnd"/>
            <w:r w:rsidRPr="00DE6E3B">
              <w:rPr>
                <w:rFonts w:ascii="Times New Roman" w:hAnsi="Times New Roman"/>
                <w:spacing w:val="-1"/>
                <w:sz w:val="20"/>
                <w:szCs w:val="20"/>
              </w:rPr>
              <w:t xml:space="preserve"> </w:t>
            </w:r>
            <w:proofErr w:type="spellStart"/>
            <w:r w:rsidRPr="00DE6E3B">
              <w:rPr>
                <w:rFonts w:ascii="Times New Roman" w:hAnsi="Times New Roman"/>
                <w:sz w:val="20"/>
                <w:szCs w:val="20"/>
              </w:rPr>
              <w:t>subjektami</w:t>
            </w:r>
            <w:proofErr w:type="spellEnd"/>
            <w:r w:rsidRPr="00DE6E3B">
              <w:rPr>
                <w:rFonts w:ascii="Times New Roman" w:hAnsi="Times New Roman"/>
                <w:spacing w:val="-1"/>
                <w:sz w:val="20"/>
                <w:szCs w:val="20"/>
              </w:rPr>
              <w:t xml:space="preserve"> </w:t>
            </w:r>
            <w:r w:rsidRPr="00DE6E3B">
              <w:rPr>
                <w:rFonts w:ascii="Times New Roman" w:hAnsi="Times New Roman"/>
                <w:sz w:val="20"/>
                <w:szCs w:val="20"/>
              </w:rPr>
              <w:t>VS</w:t>
            </w:r>
          </w:p>
        </w:tc>
        <w:tc>
          <w:tcPr>
            <w:tcW w:w="3052" w:type="dxa"/>
            <w:shd w:val="clear" w:color="auto" w:fill="auto"/>
          </w:tcPr>
          <w:p w14:paraId="726EC046" w14:textId="77777777" w:rsidR="00DE6E3B" w:rsidRPr="00DE6E3B" w:rsidRDefault="00DE6E3B" w:rsidP="00CD19C5">
            <w:pPr>
              <w:pStyle w:val="TableParagraph"/>
              <w:spacing w:before="1"/>
              <w:ind w:right="55"/>
              <w:jc w:val="right"/>
              <w:rPr>
                <w:rFonts w:ascii="Times New Roman" w:hAnsi="Times New Roman"/>
                <w:sz w:val="20"/>
                <w:szCs w:val="20"/>
              </w:rPr>
            </w:pPr>
            <w:r w:rsidRPr="00DE6E3B">
              <w:rPr>
                <w:rFonts w:ascii="Times New Roman" w:hAnsi="Times New Roman"/>
                <w:sz w:val="20"/>
                <w:szCs w:val="20"/>
              </w:rPr>
              <w:t>1 702 539,72</w:t>
            </w:r>
          </w:p>
        </w:tc>
        <w:tc>
          <w:tcPr>
            <w:tcW w:w="3051" w:type="dxa"/>
            <w:shd w:val="clear" w:color="auto" w:fill="auto"/>
          </w:tcPr>
          <w:p w14:paraId="1DD33B89" w14:textId="77777777" w:rsidR="00DE6E3B" w:rsidRPr="00DE6E3B" w:rsidRDefault="00DE6E3B" w:rsidP="00CD19C5">
            <w:pPr>
              <w:pStyle w:val="TableParagraph"/>
              <w:spacing w:before="1"/>
              <w:ind w:right="58"/>
              <w:jc w:val="right"/>
              <w:rPr>
                <w:rFonts w:ascii="Times New Roman" w:hAnsi="Times New Roman"/>
                <w:sz w:val="20"/>
                <w:szCs w:val="20"/>
              </w:rPr>
            </w:pPr>
            <w:r w:rsidRPr="00DE6E3B">
              <w:rPr>
                <w:rFonts w:ascii="Times New Roman" w:hAnsi="Times New Roman"/>
                <w:sz w:val="20"/>
                <w:szCs w:val="20"/>
              </w:rPr>
              <w:t>1 701 </w:t>
            </w:r>
            <w:proofErr w:type="gramStart"/>
            <w:r w:rsidRPr="00DE6E3B">
              <w:rPr>
                <w:rFonts w:ascii="Times New Roman" w:hAnsi="Times New Roman"/>
                <w:sz w:val="20"/>
                <w:szCs w:val="20"/>
              </w:rPr>
              <w:t>512,-</w:t>
            </w:r>
            <w:proofErr w:type="gramEnd"/>
          </w:p>
        </w:tc>
      </w:tr>
      <w:tr w:rsidR="00DE6E3B" w:rsidRPr="00DE6E3B" w14:paraId="3CBC81F8" w14:textId="77777777" w:rsidTr="003253A8">
        <w:trPr>
          <w:trHeight w:val="264"/>
        </w:trPr>
        <w:tc>
          <w:tcPr>
            <w:tcW w:w="3678" w:type="dxa"/>
          </w:tcPr>
          <w:p w14:paraId="4B5DD600" w14:textId="77777777" w:rsidR="00DE6E3B" w:rsidRPr="00DE6E3B" w:rsidRDefault="00DE6E3B" w:rsidP="00CD19C5">
            <w:pPr>
              <w:pStyle w:val="TableParagraph"/>
              <w:ind w:left="72"/>
              <w:rPr>
                <w:rFonts w:ascii="Times New Roman" w:hAnsi="Times New Roman"/>
                <w:sz w:val="20"/>
                <w:szCs w:val="20"/>
              </w:rPr>
            </w:pPr>
            <w:proofErr w:type="spellStart"/>
            <w:r w:rsidRPr="00DE6E3B">
              <w:rPr>
                <w:rFonts w:ascii="Times New Roman" w:hAnsi="Times New Roman"/>
                <w:sz w:val="20"/>
                <w:szCs w:val="20"/>
              </w:rPr>
              <w:t>Dlhodobé</w:t>
            </w:r>
            <w:proofErr w:type="spellEnd"/>
            <w:r w:rsidRPr="00DE6E3B">
              <w:rPr>
                <w:rFonts w:ascii="Times New Roman" w:hAnsi="Times New Roman"/>
                <w:spacing w:val="-2"/>
                <w:sz w:val="20"/>
                <w:szCs w:val="20"/>
              </w:rPr>
              <w:t xml:space="preserve"> </w:t>
            </w:r>
            <w:proofErr w:type="spellStart"/>
            <w:r w:rsidRPr="00DE6E3B">
              <w:rPr>
                <w:rFonts w:ascii="Times New Roman" w:hAnsi="Times New Roman"/>
                <w:sz w:val="20"/>
                <w:szCs w:val="20"/>
              </w:rPr>
              <w:t>záväzky</w:t>
            </w:r>
            <w:proofErr w:type="spellEnd"/>
          </w:p>
        </w:tc>
        <w:tc>
          <w:tcPr>
            <w:tcW w:w="3052" w:type="dxa"/>
            <w:shd w:val="clear" w:color="auto" w:fill="auto"/>
          </w:tcPr>
          <w:p w14:paraId="69E7A3FA" w14:textId="77777777" w:rsidR="00DE6E3B" w:rsidRPr="00DE6E3B" w:rsidRDefault="00DE6E3B" w:rsidP="00CD19C5">
            <w:pPr>
              <w:pStyle w:val="TableParagraph"/>
              <w:ind w:right="55"/>
              <w:jc w:val="right"/>
              <w:rPr>
                <w:rFonts w:ascii="Times New Roman" w:hAnsi="Times New Roman"/>
                <w:sz w:val="20"/>
                <w:szCs w:val="20"/>
              </w:rPr>
            </w:pPr>
            <w:r w:rsidRPr="00DE6E3B">
              <w:rPr>
                <w:rFonts w:ascii="Times New Roman" w:hAnsi="Times New Roman"/>
                <w:sz w:val="20"/>
                <w:szCs w:val="20"/>
              </w:rPr>
              <w:t>999,41</w:t>
            </w:r>
          </w:p>
        </w:tc>
        <w:tc>
          <w:tcPr>
            <w:tcW w:w="3051" w:type="dxa"/>
            <w:shd w:val="clear" w:color="auto" w:fill="auto"/>
          </w:tcPr>
          <w:p w14:paraId="768A8FD3" w14:textId="77777777" w:rsidR="00DE6E3B" w:rsidRPr="00DE6E3B" w:rsidRDefault="00DE6E3B" w:rsidP="00CD19C5">
            <w:pPr>
              <w:pStyle w:val="TableParagraph"/>
              <w:ind w:right="58"/>
              <w:jc w:val="right"/>
              <w:rPr>
                <w:rFonts w:ascii="Times New Roman" w:hAnsi="Times New Roman"/>
                <w:sz w:val="20"/>
                <w:szCs w:val="20"/>
              </w:rPr>
            </w:pPr>
            <w:r w:rsidRPr="00DE6E3B">
              <w:rPr>
                <w:rFonts w:ascii="Times New Roman" w:hAnsi="Times New Roman"/>
                <w:sz w:val="20"/>
                <w:szCs w:val="20"/>
              </w:rPr>
              <w:t>1 639,77</w:t>
            </w:r>
          </w:p>
        </w:tc>
      </w:tr>
      <w:tr w:rsidR="00DE6E3B" w:rsidRPr="00DE6E3B" w14:paraId="4BF07577" w14:textId="77777777" w:rsidTr="003253A8">
        <w:trPr>
          <w:trHeight w:val="282"/>
        </w:trPr>
        <w:tc>
          <w:tcPr>
            <w:tcW w:w="3678" w:type="dxa"/>
          </w:tcPr>
          <w:p w14:paraId="26D2EBB9" w14:textId="77777777" w:rsidR="00DE6E3B" w:rsidRPr="00DE6E3B" w:rsidRDefault="00DE6E3B" w:rsidP="00CD19C5">
            <w:pPr>
              <w:pStyle w:val="TableParagraph"/>
              <w:ind w:left="72"/>
              <w:rPr>
                <w:rFonts w:ascii="Times New Roman" w:hAnsi="Times New Roman"/>
                <w:sz w:val="20"/>
                <w:szCs w:val="20"/>
              </w:rPr>
            </w:pPr>
            <w:proofErr w:type="spellStart"/>
            <w:r w:rsidRPr="00DE6E3B">
              <w:rPr>
                <w:rFonts w:ascii="Times New Roman" w:hAnsi="Times New Roman"/>
                <w:sz w:val="20"/>
                <w:szCs w:val="20"/>
              </w:rPr>
              <w:t>Krátkodobé</w:t>
            </w:r>
            <w:proofErr w:type="spellEnd"/>
            <w:r w:rsidRPr="00DE6E3B">
              <w:rPr>
                <w:rFonts w:ascii="Times New Roman" w:hAnsi="Times New Roman"/>
                <w:spacing w:val="-2"/>
                <w:sz w:val="20"/>
                <w:szCs w:val="20"/>
              </w:rPr>
              <w:t xml:space="preserve"> </w:t>
            </w:r>
            <w:proofErr w:type="spellStart"/>
            <w:r w:rsidRPr="00DE6E3B">
              <w:rPr>
                <w:rFonts w:ascii="Times New Roman" w:hAnsi="Times New Roman"/>
                <w:sz w:val="20"/>
                <w:szCs w:val="20"/>
              </w:rPr>
              <w:t>záväzky</w:t>
            </w:r>
            <w:proofErr w:type="spellEnd"/>
          </w:p>
        </w:tc>
        <w:tc>
          <w:tcPr>
            <w:tcW w:w="3052" w:type="dxa"/>
            <w:shd w:val="clear" w:color="auto" w:fill="auto"/>
          </w:tcPr>
          <w:p w14:paraId="04A9EFE1" w14:textId="77777777" w:rsidR="00DE6E3B" w:rsidRPr="00DE6E3B" w:rsidRDefault="00DE6E3B" w:rsidP="00CD19C5">
            <w:pPr>
              <w:pStyle w:val="TableParagraph"/>
              <w:ind w:right="55"/>
              <w:jc w:val="right"/>
              <w:rPr>
                <w:rFonts w:ascii="Times New Roman" w:hAnsi="Times New Roman"/>
                <w:sz w:val="20"/>
                <w:szCs w:val="20"/>
              </w:rPr>
            </w:pPr>
            <w:r w:rsidRPr="00DE6E3B">
              <w:rPr>
                <w:rFonts w:ascii="Times New Roman" w:hAnsi="Times New Roman"/>
                <w:sz w:val="20"/>
                <w:szCs w:val="20"/>
              </w:rPr>
              <w:t>20 </w:t>
            </w:r>
            <w:proofErr w:type="gramStart"/>
            <w:r w:rsidRPr="00DE6E3B">
              <w:rPr>
                <w:rFonts w:ascii="Times New Roman" w:hAnsi="Times New Roman"/>
                <w:sz w:val="20"/>
                <w:szCs w:val="20"/>
              </w:rPr>
              <w:t>648,-</w:t>
            </w:r>
            <w:proofErr w:type="gramEnd"/>
          </w:p>
        </w:tc>
        <w:tc>
          <w:tcPr>
            <w:tcW w:w="3051" w:type="dxa"/>
            <w:shd w:val="clear" w:color="auto" w:fill="auto"/>
          </w:tcPr>
          <w:p w14:paraId="06642BC9" w14:textId="77777777" w:rsidR="00DE6E3B" w:rsidRPr="00DE6E3B" w:rsidRDefault="00DE6E3B" w:rsidP="00CD19C5">
            <w:pPr>
              <w:pStyle w:val="TableParagraph"/>
              <w:ind w:right="58"/>
              <w:jc w:val="right"/>
              <w:rPr>
                <w:rFonts w:ascii="Times New Roman" w:hAnsi="Times New Roman"/>
                <w:sz w:val="20"/>
                <w:szCs w:val="20"/>
              </w:rPr>
            </w:pPr>
            <w:r w:rsidRPr="00DE6E3B">
              <w:rPr>
                <w:rFonts w:ascii="Times New Roman" w:hAnsi="Times New Roman"/>
                <w:sz w:val="20"/>
                <w:szCs w:val="20"/>
              </w:rPr>
              <w:t>441 180,13</w:t>
            </w:r>
          </w:p>
        </w:tc>
      </w:tr>
      <w:tr w:rsidR="00DE6E3B" w:rsidRPr="00DE6E3B" w14:paraId="13F7A704" w14:textId="77777777" w:rsidTr="003253A8">
        <w:trPr>
          <w:trHeight w:val="269"/>
        </w:trPr>
        <w:tc>
          <w:tcPr>
            <w:tcW w:w="3678" w:type="dxa"/>
          </w:tcPr>
          <w:p w14:paraId="62D73FF4" w14:textId="77777777" w:rsidR="00DE6E3B" w:rsidRPr="00DE6E3B" w:rsidRDefault="00DE6E3B" w:rsidP="00CD19C5">
            <w:pPr>
              <w:pStyle w:val="TableParagraph"/>
              <w:ind w:left="72"/>
              <w:rPr>
                <w:rFonts w:ascii="Times New Roman" w:hAnsi="Times New Roman"/>
                <w:sz w:val="20"/>
                <w:szCs w:val="20"/>
              </w:rPr>
            </w:pPr>
            <w:proofErr w:type="spellStart"/>
            <w:r w:rsidRPr="00DE6E3B">
              <w:rPr>
                <w:rFonts w:ascii="Times New Roman" w:hAnsi="Times New Roman"/>
                <w:sz w:val="20"/>
                <w:szCs w:val="20"/>
              </w:rPr>
              <w:t>Bankové</w:t>
            </w:r>
            <w:proofErr w:type="spellEnd"/>
            <w:r w:rsidRPr="00DE6E3B">
              <w:rPr>
                <w:rFonts w:ascii="Times New Roman" w:hAnsi="Times New Roman"/>
                <w:spacing w:val="-1"/>
                <w:sz w:val="20"/>
                <w:szCs w:val="20"/>
              </w:rPr>
              <w:t xml:space="preserve"> </w:t>
            </w:r>
            <w:proofErr w:type="spellStart"/>
            <w:r w:rsidRPr="00DE6E3B">
              <w:rPr>
                <w:rFonts w:ascii="Times New Roman" w:hAnsi="Times New Roman"/>
                <w:sz w:val="20"/>
                <w:szCs w:val="20"/>
              </w:rPr>
              <w:t>úvery</w:t>
            </w:r>
            <w:proofErr w:type="spellEnd"/>
            <w:r w:rsidRPr="00DE6E3B">
              <w:rPr>
                <w:rFonts w:ascii="Times New Roman" w:hAnsi="Times New Roman"/>
                <w:spacing w:val="-3"/>
                <w:sz w:val="20"/>
                <w:szCs w:val="20"/>
              </w:rPr>
              <w:t xml:space="preserve"> </w:t>
            </w:r>
            <w:r w:rsidRPr="00DE6E3B">
              <w:rPr>
                <w:rFonts w:ascii="Times New Roman" w:hAnsi="Times New Roman"/>
                <w:sz w:val="20"/>
                <w:szCs w:val="20"/>
              </w:rPr>
              <w:t xml:space="preserve">a </w:t>
            </w:r>
            <w:proofErr w:type="spellStart"/>
            <w:r w:rsidRPr="00DE6E3B">
              <w:rPr>
                <w:rFonts w:ascii="Times New Roman" w:hAnsi="Times New Roman"/>
                <w:sz w:val="20"/>
                <w:szCs w:val="20"/>
              </w:rPr>
              <w:t>výpomoci</w:t>
            </w:r>
            <w:proofErr w:type="spellEnd"/>
          </w:p>
        </w:tc>
        <w:tc>
          <w:tcPr>
            <w:tcW w:w="3052" w:type="dxa"/>
            <w:shd w:val="clear" w:color="auto" w:fill="auto"/>
          </w:tcPr>
          <w:p w14:paraId="76BD58CA" w14:textId="77777777" w:rsidR="00DE6E3B" w:rsidRPr="00DE6E3B" w:rsidRDefault="00DE6E3B" w:rsidP="00CD19C5">
            <w:pPr>
              <w:pStyle w:val="TableParagraph"/>
              <w:ind w:right="55"/>
              <w:jc w:val="right"/>
              <w:rPr>
                <w:rFonts w:ascii="Times New Roman" w:hAnsi="Times New Roman"/>
                <w:sz w:val="20"/>
                <w:szCs w:val="20"/>
              </w:rPr>
            </w:pPr>
            <w:r w:rsidRPr="00DE6E3B">
              <w:rPr>
                <w:rFonts w:ascii="Times New Roman" w:hAnsi="Times New Roman"/>
                <w:sz w:val="20"/>
                <w:szCs w:val="20"/>
              </w:rPr>
              <w:t>15 374</w:t>
            </w:r>
          </w:p>
        </w:tc>
        <w:tc>
          <w:tcPr>
            <w:tcW w:w="3051" w:type="dxa"/>
            <w:shd w:val="clear" w:color="auto" w:fill="auto"/>
          </w:tcPr>
          <w:p w14:paraId="590445D3" w14:textId="77777777" w:rsidR="00DE6E3B" w:rsidRPr="00DE6E3B" w:rsidRDefault="00DE6E3B" w:rsidP="00CD19C5">
            <w:pPr>
              <w:pStyle w:val="TableParagraph"/>
              <w:ind w:right="58"/>
              <w:jc w:val="right"/>
              <w:rPr>
                <w:rFonts w:ascii="Times New Roman" w:hAnsi="Times New Roman"/>
                <w:sz w:val="20"/>
                <w:szCs w:val="20"/>
              </w:rPr>
            </w:pPr>
            <w:proofErr w:type="gramStart"/>
            <w:r w:rsidRPr="00DE6E3B">
              <w:rPr>
                <w:rFonts w:ascii="Times New Roman" w:hAnsi="Times New Roman"/>
                <w:sz w:val="20"/>
                <w:szCs w:val="20"/>
              </w:rPr>
              <w:t>0,-</w:t>
            </w:r>
            <w:proofErr w:type="gramEnd"/>
          </w:p>
        </w:tc>
      </w:tr>
      <w:tr w:rsidR="00DE6E3B" w:rsidRPr="00DE6E3B" w14:paraId="7808B7F2" w14:textId="77777777" w:rsidTr="003253A8">
        <w:trPr>
          <w:trHeight w:val="261"/>
        </w:trPr>
        <w:tc>
          <w:tcPr>
            <w:tcW w:w="3678" w:type="dxa"/>
          </w:tcPr>
          <w:p w14:paraId="1ECF057E" w14:textId="77777777" w:rsidR="00DE6E3B" w:rsidRPr="00DE6E3B" w:rsidRDefault="00DE6E3B" w:rsidP="00CD19C5">
            <w:pPr>
              <w:pStyle w:val="TableParagraph"/>
              <w:ind w:left="72"/>
              <w:rPr>
                <w:rFonts w:ascii="Times New Roman" w:hAnsi="Times New Roman"/>
                <w:b/>
                <w:sz w:val="20"/>
                <w:szCs w:val="20"/>
              </w:rPr>
            </w:pPr>
            <w:proofErr w:type="spellStart"/>
            <w:r w:rsidRPr="00DE6E3B">
              <w:rPr>
                <w:rFonts w:ascii="Times New Roman" w:hAnsi="Times New Roman"/>
                <w:b/>
                <w:sz w:val="20"/>
                <w:szCs w:val="20"/>
              </w:rPr>
              <w:t>Časové</w:t>
            </w:r>
            <w:proofErr w:type="spellEnd"/>
            <w:r w:rsidRPr="00DE6E3B">
              <w:rPr>
                <w:rFonts w:ascii="Times New Roman" w:hAnsi="Times New Roman"/>
                <w:b/>
                <w:spacing w:val="-2"/>
                <w:sz w:val="20"/>
                <w:szCs w:val="20"/>
              </w:rPr>
              <w:t xml:space="preserve"> </w:t>
            </w:r>
            <w:proofErr w:type="spellStart"/>
            <w:r w:rsidRPr="00DE6E3B">
              <w:rPr>
                <w:rFonts w:ascii="Times New Roman" w:hAnsi="Times New Roman"/>
                <w:b/>
                <w:sz w:val="20"/>
                <w:szCs w:val="20"/>
              </w:rPr>
              <w:t>rozlíšenie</w:t>
            </w:r>
            <w:proofErr w:type="spellEnd"/>
          </w:p>
        </w:tc>
        <w:tc>
          <w:tcPr>
            <w:tcW w:w="3052" w:type="dxa"/>
            <w:shd w:val="clear" w:color="auto" w:fill="auto"/>
          </w:tcPr>
          <w:p w14:paraId="07127FBB" w14:textId="77777777" w:rsidR="00DE6E3B" w:rsidRPr="00DE6E3B" w:rsidRDefault="00DE6E3B" w:rsidP="00CD19C5">
            <w:pPr>
              <w:pStyle w:val="TableParagraph"/>
              <w:ind w:right="55"/>
              <w:jc w:val="right"/>
              <w:rPr>
                <w:rFonts w:ascii="Times New Roman" w:hAnsi="Times New Roman"/>
                <w:b/>
                <w:sz w:val="20"/>
                <w:szCs w:val="20"/>
              </w:rPr>
            </w:pPr>
            <w:r w:rsidRPr="00DE6E3B">
              <w:rPr>
                <w:rFonts w:ascii="Times New Roman" w:hAnsi="Times New Roman"/>
                <w:b/>
                <w:sz w:val="20"/>
                <w:szCs w:val="20"/>
              </w:rPr>
              <w:t>801 565,91</w:t>
            </w:r>
          </w:p>
        </w:tc>
        <w:tc>
          <w:tcPr>
            <w:tcW w:w="3051" w:type="dxa"/>
            <w:shd w:val="clear" w:color="auto" w:fill="auto"/>
          </w:tcPr>
          <w:p w14:paraId="6BBACAF3" w14:textId="77777777" w:rsidR="00DE6E3B" w:rsidRPr="00DE6E3B" w:rsidRDefault="00DE6E3B" w:rsidP="00CD19C5">
            <w:pPr>
              <w:pStyle w:val="TableParagraph"/>
              <w:ind w:right="58"/>
              <w:jc w:val="right"/>
              <w:rPr>
                <w:rFonts w:ascii="Times New Roman" w:hAnsi="Times New Roman"/>
                <w:b/>
                <w:sz w:val="20"/>
                <w:szCs w:val="20"/>
              </w:rPr>
            </w:pPr>
            <w:r w:rsidRPr="00DE6E3B">
              <w:rPr>
                <w:rFonts w:ascii="Times New Roman" w:hAnsi="Times New Roman"/>
                <w:b/>
                <w:sz w:val="20"/>
                <w:szCs w:val="20"/>
              </w:rPr>
              <w:t>297 064,93</w:t>
            </w:r>
          </w:p>
        </w:tc>
      </w:tr>
    </w:tbl>
    <w:p w14:paraId="72EC02FF" w14:textId="35AAEB33" w:rsidR="001D7512" w:rsidRPr="0017326B" w:rsidRDefault="001D7512" w:rsidP="002B52FD">
      <w:pPr>
        <w:pStyle w:val="Normlnywebov"/>
        <w:spacing w:before="144" w:beforeAutospacing="0" w:after="144" w:afterAutospacing="0"/>
        <w:jc w:val="both"/>
        <w:rPr>
          <w:color w:val="282828"/>
          <w:sz w:val="20"/>
          <w:szCs w:val="20"/>
        </w:rPr>
      </w:pPr>
      <w:r w:rsidRPr="0017326B">
        <w:rPr>
          <w:rStyle w:val="Vrazn"/>
          <w:color w:val="282828"/>
          <w:sz w:val="20"/>
          <w:szCs w:val="20"/>
        </w:rPr>
        <w:t>Analýza významných položiek z účtovnej závierky:</w:t>
      </w:r>
    </w:p>
    <w:p w14:paraId="6A60164B" w14:textId="77777777" w:rsidR="004D305E" w:rsidRPr="0017326B" w:rsidRDefault="004D305E" w:rsidP="002B52FD">
      <w:pPr>
        <w:pStyle w:val="Odsekzoznamu"/>
        <w:numPr>
          <w:ilvl w:val="0"/>
          <w:numId w:val="3"/>
        </w:numPr>
        <w:tabs>
          <w:tab w:val="left" w:pos="2880"/>
          <w:tab w:val="right" w:pos="8820"/>
        </w:tabs>
        <w:jc w:val="both"/>
        <w:rPr>
          <w:rFonts w:ascii="Times New Roman" w:hAnsi="Times New Roman" w:cs="Times New Roman"/>
        </w:rPr>
      </w:pPr>
      <w:r w:rsidRPr="0017326B">
        <w:rPr>
          <w:rFonts w:ascii="Times New Roman" w:hAnsi="Times New Roman" w:cs="Times New Roman"/>
          <w:b/>
          <w:bCs/>
        </w:rPr>
        <w:t>Významné prírastky majetku</w:t>
      </w:r>
      <w:r w:rsidRPr="0017326B">
        <w:rPr>
          <w:rFonts w:ascii="Times New Roman" w:hAnsi="Times New Roman" w:cs="Times New Roman"/>
        </w:rPr>
        <w:t xml:space="preserve">: </w:t>
      </w:r>
    </w:p>
    <w:p w14:paraId="54CD01BA" w14:textId="337E6889" w:rsidR="004D305E" w:rsidRPr="0017326B" w:rsidRDefault="004D305E" w:rsidP="002B52FD">
      <w:pPr>
        <w:jc w:val="both"/>
        <w:rPr>
          <w:rFonts w:cs="Times New Roman"/>
          <w:color w:val="282828"/>
          <w:sz w:val="20"/>
          <w:szCs w:val="20"/>
        </w:rPr>
      </w:pPr>
      <w:r w:rsidRPr="0017326B">
        <w:rPr>
          <w:rFonts w:cs="Times New Roman"/>
          <w:color w:val="282828"/>
          <w:sz w:val="20"/>
          <w:szCs w:val="20"/>
        </w:rPr>
        <w:t>Obec v roku 202</w:t>
      </w:r>
      <w:r w:rsidR="00DE6E3B">
        <w:rPr>
          <w:rFonts w:cs="Times New Roman"/>
          <w:color w:val="282828"/>
          <w:sz w:val="20"/>
          <w:szCs w:val="20"/>
        </w:rPr>
        <w:t>3</w:t>
      </w:r>
      <w:r w:rsidRPr="0017326B">
        <w:rPr>
          <w:rFonts w:cs="Times New Roman"/>
          <w:color w:val="282828"/>
          <w:sz w:val="20"/>
          <w:szCs w:val="20"/>
        </w:rPr>
        <w:t xml:space="preserve"> zaradila do svojej evidencie majetku:</w:t>
      </w:r>
    </w:p>
    <w:p w14:paraId="32B74451" w14:textId="57E72E2A" w:rsidR="004D305E" w:rsidRPr="002C63CE" w:rsidRDefault="002C63CE" w:rsidP="002C63CE">
      <w:pPr>
        <w:pStyle w:val="Odsekzoznamu"/>
        <w:numPr>
          <w:ilvl w:val="0"/>
          <w:numId w:val="46"/>
        </w:numPr>
        <w:jc w:val="both"/>
        <w:rPr>
          <w:rFonts w:ascii="Times New Roman" w:hAnsi="Times New Roman" w:cs="Times New Roman"/>
          <w:color w:val="282828"/>
          <w:sz w:val="20"/>
          <w:szCs w:val="20"/>
        </w:rPr>
      </w:pPr>
      <w:r w:rsidRPr="002C63CE">
        <w:rPr>
          <w:rFonts w:ascii="Times New Roman" w:hAnsi="Times New Roman" w:cs="Times New Roman"/>
          <w:color w:val="282828"/>
          <w:sz w:val="20"/>
          <w:szCs w:val="20"/>
        </w:rPr>
        <w:t>Drevenú náučnú tabuľu v hodnote  4 920,- EUR.</w:t>
      </w:r>
    </w:p>
    <w:p w14:paraId="0B3A7359" w14:textId="67609083" w:rsidR="002C63CE" w:rsidRPr="002C63CE" w:rsidRDefault="002C63CE" w:rsidP="002C63CE">
      <w:pPr>
        <w:pStyle w:val="Odsekzoznamu"/>
        <w:numPr>
          <w:ilvl w:val="0"/>
          <w:numId w:val="46"/>
        </w:numPr>
        <w:jc w:val="both"/>
        <w:rPr>
          <w:rFonts w:ascii="Times New Roman" w:hAnsi="Times New Roman" w:cs="Times New Roman"/>
          <w:color w:val="282828"/>
          <w:sz w:val="20"/>
          <w:szCs w:val="20"/>
        </w:rPr>
      </w:pPr>
      <w:proofErr w:type="spellStart"/>
      <w:r w:rsidRPr="002C63CE">
        <w:rPr>
          <w:rFonts w:ascii="Times New Roman" w:hAnsi="Times New Roman" w:cs="Times New Roman"/>
          <w:color w:val="282828"/>
          <w:sz w:val="20"/>
          <w:szCs w:val="20"/>
        </w:rPr>
        <w:t>Fotovoltaické</w:t>
      </w:r>
      <w:proofErr w:type="spellEnd"/>
      <w:r w:rsidRPr="002C63CE">
        <w:rPr>
          <w:rFonts w:ascii="Times New Roman" w:hAnsi="Times New Roman" w:cs="Times New Roman"/>
          <w:color w:val="282828"/>
          <w:sz w:val="20"/>
          <w:szCs w:val="20"/>
        </w:rPr>
        <w:t xml:space="preserve">  zariadenie v budove MŠ Lipovec v hodnote 45 507,14 EUR.</w:t>
      </w:r>
    </w:p>
    <w:p w14:paraId="3BC4A7F9" w14:textId="77777777" w:rsidR="004D305E" w:rsidRPr="0017326B" w:rsidRDefault="004D305E" w:rsidP="002B52FD">
      <w:pPr>
        <w:jc w:val="both"/>
        <w:rPr>
          <w:rFonts w:cs="Times New Roman"/>
          <w:color w:val="282828"/>
          <w:sz w:val="20"/>
          <w:szCs w:val="20"/>
        </w:rPr>
      </w:pPr>
    </w:p>
    <w:p w14:paraId="6675C074" w14:textId="63D50D64" w:rsidR="004D305E" w:rsidRPr="0017326B" w:rsidRDefault="004D305E" w:rsidP="002B52FD">
      <w:pPr>
        <w:pStyle w:val="Odsekzoznamu"/>
        <w:numPr>
          <w:ilvl w:val="0"/>
          <w:numId w:val="3"/>
        </w:numPr>
        <w:tabs>
          <w:tab w:val="left" w:pos="2880"/>
          <w:tab w:val="right" w:pos="8820"/>
        </w:tabs>
        <w:jc w:val="both"/>
        <w:rPr>
          <w:rFonts w:ascii="Times New Roman" w:hAnsi="Times New Roman" w:cs="Times New Roman"/>
        </w:rPr>
      </w:pPr>
      <w:r w:rsidRPr="0017326B">
        <w:rPr>
          <w:rFonts w:ascii="Times New Roman" w:hAnsi="Times New Roman" w:cs="Times New Roman"/>
          <w:b/>
          <w:bCs/>
        </w:rPr>
        <w:t>Významné úbytky majetku</w:t>
      </w:r>
      <w:r w:rsidRPr="0017326B">
        <w:rPr>
          <w:rFonts w:ascii="Times New Roman" w:hAnsi="Times New Roman" w:cs="Times New Roman"/>
        </w:rPr>
        <w:t xml:space="preserve">: </w:t>
      </w:r>
    </w:p>
    <w:p w14:paraId="026CDF6A" w14:textId="3D6914CE" w:rsidR="004D305E" w:rsidRPr="0017326B" w:rsidRDefault="004D305E" w:rsidP="002B52FD">
      <w:pPr>
        <w:jc w:val="both"/>
        <w:rPr>
          <w:rFonts w:cs="Times New Roman"/>
          <w:color w:val="282828"/>
          <w:sz w:val="20"/>
          <w:szCs w:val="20"/>
        </w:rPr>
      </w:pPr>
      <w:r w:rsidRPr="0017326B">
        <w:rPr>
          <w:rFonts w:cs="Times New Roman"/>
          <w:color w:val="282828"/>
          <w:sz w:val="20"/>
          <w:szCs w:val="20"/>
        </w:rPr>
        <w:t>Obec v roku 202</w:t>
      </w:r>
      <w:r w:rsidR="0078074C">
        <w:rPr>
          <w:rFonts w:cs="Times New Roman"/>
          <w:color w:val="282828"/>
          <w:sz w:val="20"/>
          <w:szCs w:val="20"/>
        </w:rPr>
        <w:t>3</w:t>
      </w:r>
      <w:r w:rsidRPr="0017326B">
        <w:rPr>
          <w:rFonts w:cs="Times New Roman"/>
          <w:color w:val="282828"/>
          <w:sz w:val="20"/>
          <w:szCs w:val="20"/>
        </w:rPr>
        <w:t xml:space="preserve"> nevyradila žiadny významný majetok z evidencie majetku.  </w:t>
      </w:r>
    </w:p>
    <w:p w14:paraId="25C3A4D3" w14:textId="4CD46122" w:rsidR="004D305E" w:rsidRPr="0017326B" w:rsidRDefault="004D305E" w:rsidP="002B52FD">
      <w:pPr>
        <w:jc w:val="both"/>
        <w:rPr>
          <w:rFonts w:cs="Times New Roman"/>
          <w:color w:val="282828"/>
          <w:sz w:val="20"/>
          <w:szCs w:val="20"/>
        </w:rPr>
      </w:pPr>
      <w:r w:rsidRPr="0017326B">
        <w:rPr>
          <w:rFonts w:cs="Times New Roman"/>
          <w:b/>
          <w:bCs/>
          <w:color w:val="282828"/>
          <w:sz w:val="20"/>
          <w:szCs w:val="20"/>
        </w:rPr>
        <w:t>Významný predaj investícií:</w:t>
      </w:r>
      <w:r w:rsidRPr="0017326B">
        <w:rPr>
          <w:rFonts w:cs="Times New Roman"/>
          <w:color w:val="282828"/>
          <w:sz w:val="20"/>
          <w:szCs w:val="20"/>
        </w:rPr>
        <w:t xml:space="preserve"> Obec v roku 202</w:t>
      </w:r>
      <w:r w:rsidR="001E5CE7">
        <w:rPr>
          <w:rFonts w:cs="Times New Roman"/>
          <w:color w:val="282828"/>
          <w:sz w:val="20"/>
          <w:szCs w:val="20"/>
        </w:rPr>
        <w:t>3</w:t>
      </w:r>
      <w:r w:rsidRPr="0017326B">
        <w:rPr>
          <w:rFonts w:cs="Times New Roman"/>
          <w:color w:val="282828"/>
          <w:sz w:val="20"/>
          <w:szCs w:val="20"/>
        </w:rPr>
        <w:t xml:space="preserve"> nepredávala žiadne investície. </w:t>
      </w:r>
    </w:p>
    <w:p w14:paraId="6F80F622" w14:textId="18F6300F" w:rsidR="000D7B3B" w:rsidRPr="0017326B" w:rsidRDefault="004D305E" w:rsidP="002B52FD">
      <w:pPr>
        <w:jc w:val="both"/>
        <w:rPr>
          <w:rFonts w:cs="Times New Roman"/>
          <w:color w:val="282828"/>
          <w:sz w:val="20"/>
          <w:szCs w:val="20"/>
        </w:rPr>
      </w:pPr>
      <w:r w:rsidRPr="0017326B">
        <w:rPr>
          <w:rFonts w:cs="Times New Roman"/>
          <w:b/>
          <w:bCs/>
          <w:color w:val="282828"/>
          <w:sz w:val="20"/>
          <w:szCs w:val="20"/>
        </w:rPr>
        <w:t>Prijaté dlhodobé a krátkodobé bankové úvery:</w:t>
      </w:r>
      <w:r w:rsidRPr="0017326B">
        <w:rPr>
          <w:rFonts w:cs="Times New Roman"/>
          <w:color w:val="282828"/>
          <w:sz w:val="20"/>
          <w:szCs w:val="20"/>
        </w:rPr>
        <w:t xml:space="preserve"> V roku 202</w:t>
      </w:r>
      <w:r w:rsidR="001E5CE7">
        <w:rPr>
          <w:rFonts w:cs="Times New Roman"/>
          <w:color w:val="282828"/>
          <w:sz w:val="20"/>
          <w:szCs w:val="20"/>
        </w:rPr>
        <w:t>3</w:t>
      </w:r>
      <w:r w:rsidRPr="0017326B">
        <w:rPr>
          <w:rFonts w:cs="Times New Roman"/>
          <w:color w:val="282828"/>
          <w:sz w:val="20"/>
          <w:szCs w:val="20"/>
        </w:rPr>
        <w:t xml:space="preserve"> obec neprijala žiaden dlhodobý ani krátkodobý úver</w:t>
      </w:r>
      <w:r w:rsidR="000D7B3B" w:rsidRPr="0017326B">
        <w:rPr>
          <w:rFonts w:cs="Times New Roman"/>
          <w:color w:val="282828"/>
          <w:sz w:val="20"/>
          <w:szCs w:val="20"/>
        </w:rPr>
        <w:t>.</w:t>
      </w:r>
    </w:p>
    <w:p w14:paraId="683024DA" w14:textId="77777777" w:rsidR="000D7B3B" w:rsidRPr="0017326B" w:rsidRDefault="000D7B3B" w:rsidP="002B52FD">
      <w:pPr>
        <w:jc w:val="both"/>
        <w:rPr>
          <w:rStyle w:val="Vrazn"/>
          <w:rFonts w:cs="Times New Roman"/>
          <w:color w:val="196D03"/>
          <w:sz w:val="21"/>
          <w:szCs w:val="21"/>
        </w:rPr>
      </w:pPr>
    </w:p>
    <w:p w14:paraId="3D25DF7A" w14:textId="79D16582" w:rsidR="001D7512" w:rsidRPr="00E150F4" w:rsidRDefault="001D7512" w:rsidP="002B52FD">
      <w:pPr>
        <w:pStyle w:val="Nadpis2"/>
        <w:numPr>
          <w:ilvl w:val="1"/>
          <w:numId w:val="8"/>
        </w:numPr>
        <w:jc w:val="both"/>
      </w:pPr>
      <w:bookmarkStart w:id="44" w:name="_Toc169009226"/>
      <w:r w:rsidRPr="00E150F4">
        <w:rPr>
          <w:rStyle w:val="Vrazn"/>
          <w:b/>
          <w:bCs w:val="0"/>
        </w:rPr>
        <w:t>Pohľadávky v EUR</w:t>
      </w:r>
      <w:bookmarkEnd w:id="44"/>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2127"/>
        <w:gridCol w:w="2551"/>
      </w:tblGrid>
      <w:tr w:rsidR="004D305E" w:rsidRPr="0017326B" w14:paraId="5B778280" w14:textId="77777777" w:rsidTr="003253A8">
        <w:tc>
          <w:tcPr>
            <w:tcW w:w="5103" w:type="dxa"/>
            <w:shd w:val="clear" w:color="auto" w:fill="D9D9D9"/>
            <w:vAlign w:val="center"/>
          </w:tcPr>
          <w:p w14:paraId="1B0FCB9A" w14:textId="3617188C" w:rsidR="004D305E" w:rsidRPr="0017326B" w:rsidRDefault="004D305E" w:rsidP="00364409">
            <w:pPr>
              <w:spacing w:line="360" w:lineRule="auto"/>
              <w:rPr>
                <w:rFonts w:cs="Times New Roman"/>
                <w:b/>
                <w:sz w:val="20"/>
                <w:szCs w:val="20"/>
              </w:rPr>
            </w:pPr>
            <w:r w:rsidRPr="0017326B">
              <w:rPr>
                <w:rFonts w:cs="Times New Roman"/>
                <w:b/>
                <w:sz w:val="20"/>
                <w:szCs w:val="20"/>
              </w:rPr>
              <w:t>Pohľadávky</w:t>
            </w:r>
          </w:p>
        </w:tc>
        <w:tc>
          <w:tcPr>
            <w:tcW w:w="2127" w:type="dxa"/>
            <w:shd w:val="clear" w:color="auto" w:fill="D9D9D9"/>
            <w:vAlign w:val="center"/>
          </w:tcPr>
          <w:p w14:paraId="4802A2BE" w14:textId="77777777" w:rsidR="004D305E" w:rsidRPr="0017326B" w:rsidRDefault="004D305E" w:rsidP="00364409">
            <w:pPr>
              <w:rPr>
                <w:rFonts w:cs="Times New Roman"/>
                <w:b/>
                <w:sz w:val="20"/>
                <w:szCs w:val="20"/>
              </w:rPr>
            </w:pPr>
            <w:r w:rsidRPr="0017326B">
              <w:rPr>
                <w:rFonts w:cs="Times New Roman"/>
                <w:b/>
                <w:sz w:val="20"/>
                <w:szCs w:val="20"/>
              </w:rPr>
              <w:t>Zostatok</w:t>
            </w:r>
          </w:p>
          <w:p w14:paraId="282A3E06" w14:textId="2F158582" w:rsidR="004D305E" w:rsidRPr="0017326B" w:rsidRDefault="004D305E" w:rsidP="00364409">
            <w:pPr>
              <w:rPr>
                <w:rFonts w:cs="Times New Roman"/>
                <w:b/>
                <w:sz w:val="20"/>
                <w:szCs w:val="20"/>
              </w:rPr>
            </w:pPr>
            <w:r w:rsidRPr="0017326B">
              <w:rPr>
                <w:rFonts w:cs="Times New Roman"/>
                <w:b/>
                <w:sz w:val="20"/>
                <w:szCs w:val="20"/>
              </w:rPr>
              <w:t>k 31.12 202</w:t>
            </w:r>
            <w:r w:rsidR="00364409">
              <w:rPr>
                <w:rFonts w:cs="Times New Roman"/>
                <w:b/>
                <w:sz w:val="20"/>
                <w:szCs w:val="20"/>
              </w:rPr>
              <w:t>2</w:t>
            </w:r>
          </w:p>
        </w:tc>
        <w:tc>
          <w:tcPr>
            <w:tcW w:w="2551" w:type="dxa"/>
            <w:shd w:val="clear" w:color="auto" w:fill="D9D9D9"/>
            <w:vAlign w:val="center"/>
          </w:tcPr>
          <w:p w14:paraId="779A2E57" w14:textId="67AF8D1D" w:rsidR="004D305E" w:rsidRPr="0017326B" w:rsidRDefault="004D305E" w:rsidP="00364409">
            <w:pPr>
              <w:rPr>
                <w:rFonts w:cs="Times New Roman"/>
                <w:b/>
                <w:sz w:val="20"/>
                <w:szCs w:val="20"/>
              </w:rPr>
            </w:pPr>
            <w:r w:rsidRPr="0017326B">
              <w:rPr>
                <w:rFonts w:cs="Times New Roman"/>
                <w:b/>
                <w:sz w:val="20"/>
                <w:szCs w:val="20"/>
              </w:rPr>
              <w:t>Zostatok</w:t>
            </w:r>
          </w:p>
          <w:p w14:paraId="70F0A85A" w14:textId="5AA02E8B" w:rsidR="004D305E" w:rsidRPr="0017326B" w:rsidRDefault="004D305E" w:rsidP="00364409">
            <w:pPr>
              <w:rPr>
                <w:rFonts w:cs="Times New Roman"/>
                <w:b/>
                <w:sz w:val="20"/>
                <w:szCs w:val="20"/>
              </w:rPr>
            </w:pPr>
            <w:r w:rsidRPr="0017326B">
              <w:rPr>
                <w:rFonts w:cs="Times New Roman"/>
                <w:b/>
                <w:sz w:val="20"/>
                <w:szCs w:val="20"/>
              </w:rPr>
              <w:t>k 31.12 202</w:t>
            </w:r>
            <w:r w:rsidR="00364409">
              <w:rPr>
                <w:rFonts w:cs="Times New Roman"/>
                <w:b/>
                <w:sz w:val="20"/>
                <w:szCs w:val="20"/>
              </w:rPr>
              <w:t>3</w:t>
            </w:r>
          </w:p>
        </w:tc>
      </w:tr>
      <w:tr w:rsidR="004D305E" w:rsidRPr="0017326B" w14:paraId="04C7604D" w14:textId="77777777" w:rsidTr="00215BD4">
        <w:tc>
          <w:tcPr>
            <w:tcW w:w="5103" w:type="dxa"/>
          </w:tcPr>
          <w:p w14:paraId="12D64171" w14:textId="77777777" w:rsidR="004D305E" w:rsidRPr="0017326B" w:rsidRDefault="004D305E" w:rsidP="00CD19C5">
            <w:pPr>
              <w:jc w:val="both"/>
              <w:rPr>
                <w:rFonts w:cs="Times New Roman"/>
                <w:sz w:val="20"/>
                <w:szCs w:val="20"/>
              </w:rPr>
            </w:pPr>
            <w:r w:rsidRPr="0017326B">
              <w:rPr>
                <w:rFonts w:cs="Times New Roman"/>
                <w:sz w:val="20"/>
                <w:szCs w:val="20"/>
              </w:rPr>
              <w:t xml:space="preserve">Pohľadávky do lehoty splatnosti  </w:t>
            </w:r>
          </w:p>
        </w:tc>
        <w:tc>
          <w:tcPr>
            <w:tcW w:w="2127" w:type="dxa"/>
          </w:tcPr>
          <w:p w14:paraId="409956D4" w14:textId="3B5E5F26" w:rsidR="004D305E" w:rsidRPr="0017326B" w:rsidRDefault="00364409" w:rsidP="00CD19C5">
            <w:pPr>
              <w:jc w:val="right"/>
              <w:rPr>
                <w:rFonts w:cs="Times New Roman"/>
                <w:sz w:val="20"/>
                <w:szCs w:val="20"/>
              </w:rPr>
            </w:pPr>
            <w:r>
              <w:rPr>
                <w:rFonts w:cs="Times New Roman"/>
                <w:sz w:val="20"/>
                <w:szCs w:val="20"/>
              </w:rPr>
              <w:t>13 125,12</w:t>
            </w:r>
          </w:p>
        </w:tc>
        <w:tc>
          <w:tcPr>
            <w:tcW w:w="2551" w:type="dxa"/>
            <w:shd w:val="clear" w:color="auto" w:fill="auto"/>
          </w:tcPr>
          <w:p w14:paraId="3251BCDE" w14:textId="323550C1" w:rsidR="004D305E" w:rsidRPr="0017326B" w:rsidRDefault="00215BD4" w:rsidP="00CD19C5">
            <w:pPr>
              <w:jc w:val="right"/>
              <w:rPr>
                <w:rFonts w:cs="Times New Roman"/>
                <w:bCs/>
                <w:sz w:val="20"/>
                <w:szCs w:val="20"/>
              </w:rPr>
            </w:pPr>
            <w:r>
              <w:rPr>
                <w:rFonts w:cs="Times New Roman"/>
                <w:bCs/>
                <w:sz w:val="20"/>
                <w:szCs w:val="20"/>
              </w:rPr>
              <w:t>6 722,29</w:t>
            </w:r>
          </w:p>
        </w:tc>
      </w:tr>
      <w:tr w:rsidR="004D305E" w:rsidRPr="0017326B" w14:paraId="03AAFF71" w14:textId="77777777" w:rsidTr="003253A8">
        <w:tc>
          <w:tcPr>
            <w:tcW w:w="5103" w:type="dxa"/>
          </w:tcPr>
          <w:p w14:paraId="6FC620AB" w14:textId="77777777" w:rsidR="004D305E" w:rsidRPr="0017326B" w:rsidRDefault="004D305E" w:rsidP="00CD19C5">
            <w:pPr>
              <w:jc w:val="both"/>
              <w:rPr>
                <w:rFonts w:cs="Times New Roman"/>
                <w:sz w:val="20"/>
                <w:szCs w:val="20"/>
              </w:rPr>
            </w:pPr>
            <w:r w:rsidRPr="0017326B">
              <w:rPr>
                <w:rFonts w:cs="Times New Roman"/>
                <w:sz w:val="20"/>
                <w:szCs w:val="20"/>
              </w:rPr>
              <w:t xml:space="preserve">Pohľadávky po lehote splatnosti  </w:t>
            </w:r>
          </w:p>
        </w:tc>
        <w:tc>
          <w:tcPr>
            <w:tcW w:w="2127" w:type="dxa"/>
          </w:tcPr>
          <w:p w14:paraId="1EE030E4" w14:textId="77777777" w:rsidR="004D305E" w:rsidRPr="0017326B" w:rsidRDefault="004D305E" w:rsidP="00CD19C5">
            <w:pPr>
              <w:jc w:val="right"/>
              <w:rPr>
                <w:rFonts w:cs="Times New Roman"/>
                <w:sz w:val="20"/>
                <w:szCs w:val="20"/>
              </w:rPr>
            </w:pPr>
            <w:r w:rsidRPr="0017326B">
              <w:rPr>
                <w:rFonts w:cs="Times New Roman"/>
                <w:sz w:val="20"/>
                <w:szCs w:val="20"/>
              </w:rPr>
              <w:t>0,00</w:t>
            </w:r>
          </w:p>
        </w:tc>
        <w:tc>
          <w:tcPr>
            <w:tcW w:w="2551" w:type="dxa"/>
          </w:tcPr>
          <w:p w14:paraId="19C05C8B" w14:textId="77777777" w:rsidR="004D305E" w:rsidRPr="0017326B" w:rsidRDefault="004D305E" w:rsidP="00CD19C5">
            <w:pPr>
              <w:jc w:val="right"/>
              <w:rPr>
                <w:rFonts w:cs="Times New Roman"/>
                <w:sz w:val="20"/>
                <w:szCs w:val="20"/>
              </w:rPr>
            </w:pPr>
            <w:r w:rsidRPr="0017326B">
              <w:rPr>
                <w:rFonts w:cs="Times New Roman"/>
                <w:sz w:val="20"/>
                <w:szCs w:val="20"/>
              </w:rPr>
              <w:t>0,00</w:t>
            </w:r>
          </w:p>
        </w:tc>
      </w:tr>
    </w:tbl>
    <w:p w14:paraId="0F984A42" w14:textId="3312D65C" w:rsidR="004D305E" w:rsidRPr="0017326B" w:rsidRDefault="004D305E" w:rsidP="002B52FD">
      <w:pPr>
        <w:pStyle w:val="Nadpis4"/>
        <w:spacing w:before="450" w:beforeAutospacing="0" w:after="60" w:afterAutospacing="0" w:line="300" w:lineRule="atLeast"/>
        <w:jc w:val="both"/>
        <w:rPr>
          <w:rStyle w:val="Vrazn"/>
          <w:sz w:val="20"/>
          <w:szCs w:val="20"/>
        </w:rPr>
      </w:pPr>
      <w:r w:rsidRPr="0017326B">
        <w:rPr>
          <w:rStyle w:val="Vrazn"/>
          <w:sz w:val="20"/>
          <w:szCs w:val="20"/>
        </w:rPr>
        <w:t xml:space="preserve">Pohľadávky obce Lipovec sú rozdelené na krátkodobé a dlhodobé pohľadávky a tiež na pohľadávky do lehoty splatnosti a po lehote splatnosti. Z celkovej sumy pohľadávok </w:t>
      </w:r>
      <w:r w:rsidR="00E34843" w:rsidRPr="00E34843">
        <w:rPr>
          <w:rStyle w:val="Vrazn"/>
          <w:sz w:val="20"/>
          <w:szCs w:val="20"/>
        </w:rPr>
        <w:t>6 722,29 EUR</w:t>
      </w:r>
      <w:r w:rsidRPr="00E34843">
        <w:rPr>
          <w:rStyle w:val="Vrazn"/>
          <w:sz w:val="20"/>
          <w:szCs w:val="20"/>
        </w:rPr>
        <w:t xml:space="preserve"> sú pohľadávky do lehote splatnosti vo výške </w:t>
      </w:r>
      <w:r w:rsidR="00E34843" w:rsidRPr="00E34843">
        <w:rPr>
          <w:rStyle w:val="Vrazn"/>
          <w:sz w:val="20"/>
          <w:szCs w:val="20"/>
        </w:rPr>
        <w:t>6 772,29</w:t>
      </w:r>
      <w:r w:rsidRPr="0017326B">
        <w:rPr>
          <w:rStyle w:val="Vrazn"/>
          <w:sz w:val="20"/>
          <w:szCs w:val="20"/>
        </w:rPr>
        <w:t xml:space="preserve"> </w:t>
      </w:r>
      <w:r w:rsidR="00364409">
        <w:rPr>
          <w:rStyle w:val="Vrazn"/>
          <w:sz w:val="20"/>
          <w:szCs w:val="20"/>
        </w:rPr>
        <w:t>EUR</w:t>
      </w:r>
      <w:r w:rsidRPr="0017326B">
        <w:rPr>
          <w:rStyle w:val="Vrazn"/>
          <w:sz w:val="20"/>
          <w:szCs w:val="20"/>
        </w:rPr>
        <w:t xml:space="preserve">, medzi ktoré patria napr. daň z nehnuteľnosti vo výške </w:t>
      </w:r>
      <w:r w:rsidR="00364409">
        <w:rPr>
          <w:rStyle w:val="Vrazn"/>
          <w:sz w:val="20"/>
          <w:szCs w:val="20"/>
        </w:rPr>
        <w:t>2 083,36 EUR</w:t>
      </w:r>
      <w:r w:rsidRPr="0017326B">
        <w:rPr>
          <w:rStyle w:val="Vrazn"/>
          <w:sz w:val="20"/>
          <w:szCs w:val="20"/>
        </w:rPr>
        <w:t xml:space="preserve">, </w:t>
      </w:r>
      <w:r w:rsidR="00B34899" w:rsidRPr="0017326B">
        <w:rPr>
          <w:rStyle w:val="Vrazn"/>
          <w:sz w:val="20"/>
          <w:szCs w:val="20"/>
        </w:rPr>
        <w:t xml:space="preserve">daň za psa vo výške </w:t>
      </w:r>
      <w:r w:rsidR="00364409">
        <w:rPr>
          <w:rStyle w:val="Vrazn"/>
          <w:sz w:val="20"/>
          <w:szCs w:val="20"/>
        </w:rPr>
        <w:t>12,- EUR</w:t>
      </w:r>
      <w:r w:rsidR="00B34899" w:rsidRPr="0017326B">
        <w:rPr>
          <w:rStyle w:val="Vrazn"/>
          <w:sz w:val="20"/>
          <w:szCs w:val="20"/>
        </w:rPr>
        <w:t xml:space="preserve">, </w:t>
      </w:r>
      <w:r w:rsidRPr="0017326B">
        <w:rPr>
          <w:rStyle w:val="Vrazn"/>
          <w:sz w:val="20"/>
          <w:szCs w:val="20"/>
        </w:rPr>
        <w:t xml:space="preserve">pohľadávky za komunálny odpad vo výške </w:t>
      </w:r>
      <w:r w:rsidR="00364409">
        <w:rPr>
          <w:rStyle w:val="Vrazn"/>
          <w:sz w:val="20"/>
          <w:szCs w:val="20"/>
        </w:rPr>
        <w:t>197,59 EUR</w:t>
      </w:r>
      <w:r w:rsidRPr="0017326B">
        <w:rPr>
          <w:rStyle w:val="Vrazn"/>
          <w:sz w:val="20"/>
          <w:szCs w:val="20"/>
        </w:rPr>
        <w:t>.</w:t>
      </w:r>
    </w:p>
    <w:p w14:paraId="7E4B8582" w14:textId="01CFEF26" w:rsidR="001D7512" w:rsidRPr="00E150F4" w:rsidRDefault="001D7512" w:rsidP="002B52FD">
      <w:pPr>
        <w:pStyle w:val="Nadpis2"/>
        <w:numPr>
          <w:ilvl w:val="1"/>
          <w:numId w:val="8"/>
        </w:numPr>
        <w:jc w:val="both"/>
      </w:pPr>
      <w:bookmarkStart w:id="45" w:name="_Toc169009227"/>
      <w:r w:rsidRPr="00E150F4">
        <w:rPr>
          <w:rStyle w:val="Vrazn"/>
          <w:b/>
          <w:bCs w:val="0"/>
        </w:rPr>
        <w:lastRenderedPageBreak/>
        <w:t>Záväzky v EUR</w:t>
      </w:r>
      <w:bookmarkEnd w:id="45"/>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2127"/>
        <w:gridCol w:w="2551"/>
      </w:tblGrid>
      <w:tr w:rsidR="00443619" w:rsidRPr="0017326B" w14:paraId="563CA85B" w14:textId="77777777" w:rsidTr="003253A8">
        <w:tc>
          <w:tcPr>
            <w:tcW w:w="5103" w:type="dxa"/>
            <w:shd w:val="clear" w:color="auto" w:fill="D9D9D9"/>
            <w:vAlign w:val="center"/>
          </w:tcPr>
          <w:p w14:paraId="0E44B6F2" w14:textId="77777777" w:rsidR="00443619" w:rsidRPr="0017326B" w:rsidRDefault="00443619" w:rsidP="00364409">
            <w:pPr>
              <w:spacing w:line="360" w:lineRule="auto"/>
              <w:rPr>
                <w:rFonts w:cs="Times New Roman"/>
                <w:b/>
                <w:sz w:val="20"/>
                <w:szCs w:val="20"/>
              </w:rPr>
            </w:pPr>
            <w:r w:rsidRPr="0017326B">
              <w:rPr>
                <w:rFonts w:cs="Times New Roman"/>
                <w:b/>
                <w:sz w:val="20"/>
                <w:szCs w:val="20"/>
              </w:rPr>
              <w:t>Záväzky</w:t>
            </w:r>
          </w:p>
        </w:tc>
        <w:tc>
          <w:tcPr>
            <w:tcW w:w="2127" w:type="dxa"/>
            <w:shd w:val="clear" w:color="auto" w:fill="D9D9D9"/>
            <w:vAlign w:val="center"/>
          </w:tcPr>
          <w:p w14:paraId="7D2B0B7F" w14:textId="3C8B8147" w:rsidR="00443619" w:rsidRPr="0017326B" w:rsidRDefault="00443619" w:rsidP="00364409">
            <w:pPr>
              <w:rPr>
                <w:rFonts w:cs="Times New Roman"/>
                <w:b/>
                <w:sz w:val="20"/>
                <w:szCs w:val="20"/>
              </w:rPr>
            </w:pPr>
            <w:r w:rsidRPr="0017326B">
              <w:rPr>
                <w:rFonts w:cs="Times New Roman"/>
                <w:b/>
                <w:sz w:val="20"/>
                <w:szCs w:val="20"/>
              </w:rPr>
              <w:t>Zostatok</w:t>
            </w:r>
          </w:p>
          <w:p w14:paraId="77650011" w14:textId="2416316D" w:rsidR="00443619" w:rsidRPr="0017326B" w:rsidRDefault="00443619" w:rsidP="00364409">
            <w:pPr>
              <w:rPr>
                <w:rFonts w:cs="Times New Roman"/>
                <w:b/>
                <w:sz w:val="20"/>
                <w:szCs w:val="20"/>
              </w:rPr>
            </w:pPr>
            <w:r w:rsidRPr="0017326B">
              <w:rPr>
                <w:rFonts w:cs="Times New Roman"/>
                <w:b/>
                <w:sz w:val="20"/>
                <w:szCs w:val="20"/>
              </w:rPr>
              <w:t>k 31.12 202</w:t>
            </w:r>
            <w:r w:rsidR="00364409">
              <w:rPr>
                <w:rFonts w:cs="Times New Roman"/>
                <w:b/>
                <w:sz w:val="20"/>
                <w:szCs w:val="20"/>
              </w:rPr>
              <w:t>2</w:t>
            </w:r>
          </w:p>
        </w:tc>
        <w:tc>
          <w:tcPr>
            <w:tcW w:w="2551" w:type="dxa"/>
            <w:shd w:val="clear" w:color="auto" w:fill="D9D9D9"/>
            <w:vAlign w:val="center"/>
          </w:tcPr>
          <w:p w14:paraId="78C092F8" w14:textId="4EEB45BA" w:rsidR="00443619" w:rsidRPr="0017326B" w:rsidRDefault="00443619" w:rsidP="00364409">
            <w:pPr>
              <w:rPr>
                <w:rFonts w:cs="Times New Roman"/>
                <w:b/>
                <w:sz w:val="20"/>
                <w:szCs w:val="20"/>
              </w:rPr>
            </w:pPr>
            <w:r w:rsidRPr="0017326B">
              <w:rPr>
                <w:rFonts w:cs="Times New Roman"/>
                <w:b/>
                <w:sz w:val="20"/>
                <w:szCs w:val="20"/>
              </w:rPr>
              <w:t>Zostatok</w:t>
            </w:r>
          </w:p>
          <w:p w14:paraId="0ED32B9C" w14:textId="4905F369" w:rsidR="00443619" w:rsidRPr="0017326B" w:rsidRDefault="00443619" w:rsidP="00364409">
            <w:pPr>
              <w:rPr>
                <w:rFonts w:cs="Times New Roman"/>
                <w:b/>
                <w:sz w:val="20"/>
                <w:szCs w:val="20"/>
              </w:rPr>
            </w:pPr>
            <w:r w:rsidRPr="0017326B">
              <w:rPr>
                <w:rFonts w:cs="Times New Roman"/>
                <w:b/>
                <w:sz w:val="20"/>
                <w:szCs w:val="20"/>
              </w:rPr>
              <w:t>k 31.12 202</w:t>
            </w:r>
            <w:r w:rsidR="00364409">
              <w:rPr>
                <w:rFonts w:cs="Times New Roman"/>
                <w:b/>
                <w:sz w:val="20"/>
                <w:szCs w:val="20"/>
              </w:rPr>
              <w:t>3</w:t>
            </w:r>
          </w:p>
        </w:tc>
      </w:tr>
      <w:tr w:rsidR="00443619" w:rsidRPr="0017326B" w14:paraId="0BADA0EC" w14:textId="77777777" w:rsidTr="00F64E24">
        <w:tc>
          <w:tcPr>
            <w:tcW w:w="5103" w:type="dxa"/>
          </w:tcPr>
          <w:p w14:paraId="70139D19" w14:textId="77777777" w:rsidR="00443619" w:rsidRPr="0017326B" w:rsidRDefault="00443619" w:rsidP="00CD19C5">
            <w:pPr>
              <w:jc w:val="both"/>
              <w:rPr>
                <w:rFonts w:cs="Times New Roman"/>
                <w:sz w:val="20"/>
                <w:szCs w:val="20"/>
              </w:rPr>
            </w:pPr>
            <w:r w:rsidRPr="0017326B">
              <w:rPr>
                <w:rFonts w:cs="Times New Roman"/>
                <w:sz w:val="20"/>
                <w:szCs w:val="20"/>
              </w:rPr>
              <w:t xml:space="preserve">Záväzky do lehoty splatnosti  </w:t>
            </w:r>
          </w:p>
        </w:tc>
        <w:tc>
          <w:tcPr>
            <w:tcW w:w="2127" w:type="dxa"/>
            <w:vAlign w:val="center"/>
          </w:tcPr>
          <w:p w14:paraId="06B74E39" w14:textId="6BCA048D" w:rsidR="00443619" w:rsidRPr="00364409" w:rsidRDefault="00364409" w:rsidP="00CD19C5">
            <w:pPr>
              <w:jc w:val="right"/>
              <w:rPr>
                <w:rFonts w:cs="Times New Roman"/>
                <w:sz w:val="20"/>
                <w:szCs w:val="20"/>
              </w:rPr>
            </w:pPr>
            <w:r w:rsidRPr="00364409">
              <w:rPr>
                <w:rFonts w:cs="Times New Roman"/>
                <w:sz w:val="20"/>
                <w:szCs w:val="20"/>
              </w:rPr>
              <w:t>21 647,41</w:t>
            </w:r>
          </w:p>
        </w:tc>
        <w:tc>
          <w:tcPr>
            <w:tcW w:w="2551" w:type="dxa"/>
            <w:shd w:val="clear" w:color="auto" w:fill="auto"/>
            <w:vAlign w:val="center"/>
          </w:tcPr>
          <w:p w14:paraId="65B27E8C" w14:textId="0E4C0273" w:rsidR="00443619" w:rsidRPr="0017326B" w:rsidRDefault="00F64E24" w:rsidP="00CD19C5">
            <w:pPr>
              <w:jc w:val="right"/>
              <w:rPr>
                <w:rFonts w:cs="Times New Roman"/>
                <w:sz w:val="20"/>
                <w:szCs w:val="20"/>
              </w:rPr>
            </w:pPr>
            <w:r>
              <w:rPr>
                <w:rFonts w:cs="Times New Roman"/>
                <w:sz w:val="20"/>
                <w:szCs w:val="20"/>
              </w:rPr>
              <w:t>22 392,89</w:t>
            </w:r>
          </w:p>
        </w:tc>
      </w:tr>
      <w:tr w:rsidR="00443619" w:rsidRPr="0017326B" w14:paraId="20537377" w14:textId="77777777" w:rsidTr="003253A8">
        <w:tc>
          <w:tcPr>
            <w:tcW w:w="5103" w:type="dxa"/>
          </w:tcPr>
          <w:p w14:paraId="1F032BF8" w14:textId="77777777" w:rsidR="00443619" w:rsidRPr="0017326B" w:rsidRDefault="00443619" w:rsidP="00CD19C5">
            <w:pPr>
              <w:jc w:val="both"/>
              <w:rPr>
                <w:rFonts w:cs="Times New Roman"/>
                <w:sz w:val="20"/>
                <w:szCs w:val="20"/>
              </w:rPr>
            </w:pPr>
            <w:r w:rsidRPr="0017326B">
              <w:rPr>
                <w:rFonts w:cs="Times New Roman"/>
                <w:sz w:val="20"/>
                <w:szCs w:val="20"/>
              </w:rPr>
              <w:t xml:space="preserve">Záväzky po lehote splatnosti  </w:t>
            </w:r>
          </w:p>
        </w:tc>
        <w:tc>
          <w:tcPr>
            <w:tcW w:w="2127" w:type="dxa"/>
            <w:vAlign w:val="center"/>
          </w:tcPr>
          <w:p w14:paraId="57BA7F57" w14:textId="77777777" w:rsidR="00443619" w:rsidRPr="0017326B" w:rsidRDefault="00443619" w:rsidP="00CD19C5">
            <w:pPr>
              <w:jc w:val="right"/>
              <w:rPr>
                <w:rFonts w:cs="Times New Roman"/>
                <w:sz w:val="20"/>
                <w:szCs w:val="20"/>
              </w:rPr>
            </w:pPr>
            <w:r w:rsidRPr="0017326B">
              <w:rPr>
                <w:rFonts w:cs="Times New Roman"/>
                <w:sz w:val="20"/>
                <w:szCs w:val="20"/>
              </w:rPr>
              <w:t>0,00</w:t>
            </w:r>
          </w:p>
        </w:tc>
        <w:tc>
          <w:tcPr>
            <w:tcW w:w="2551" w:type="dxa"/>
            <w:vAlign w:val="center"/>
          </w:tcPr>
          <w:p w14:paraId="28B419ED" w14:textId="77777777" w:rsidR="00443619" w:rsidRPr="0017326B" w:rsidRDefault="00443619" w:rsidP="00CD19C5">
            <w:pPr>
              <w:jc w:val="right"/>
              <w:rPr>
                <w:rFonts w:cs="Times New Roman"/>
                <w:sz w:val="20"/>
                <w:szCs w:val="20"/>
              </w:rPr>
            </w:pPr>
            <w:r w:rsidRPr="0017326B">
              <w:rPr>
                <w:rFonts w:cs="Times New Roman"/>
                <w:sz w:val="20"/>
                <w:szCs w:val="20"/>
              </w:rPr>
              <w:t>0,00</w:t>
            </w:r>
          </w:p>
        </w:tc>
      </w:tr>
    </w:tbl>
    <w:p w14:paraId="41681E26" w14:textId="77777777" w:rsidR="001D7512" w:rsidRPr="0017326B" w:rsidRDefault="001D7512" w:rsidP="002B52FD">
      <w:pPr>
        <w:pStyle w:val="Normlnywebov"/>
        <w:spacing w:before="144" w:beforeAutospacing="0" w:after="144" w:afterAutospacing="0"/>
        <w:jc w:val="both"/>
        <w:rPr>
          <w:color w:val="282828"/>
          <w:sz w:val="20"/>
          <w:szCs w:val="20"/>
        </w:rPr>
      </w:pPr>
      <w:r w:rsidRPr="0017326B">
        <w:rPr>
          <w:rStyle w:val="Vrazn"/>
          <w:color w:val="282828"/>
          <w:sz w:val="20"/>
          <w:szCs w:val="20"/>
        </w:rPr>
        <w:t>Analýza významných položiek z účtovnej závierky:</w:t>
      </w:r>
    </w:p>
    <w:p w14:paraId="4AF9A92B" w14:textId="6B1C3415" w:rsidR="001D7512" w:rsidRPr="0017326B" w:rsidRDefault="00443619" w:rsidP="002B52FD">
      <w:pPr>
        <w:spacing w:before="100" w:beforeAutospacing="1" w:after="100" w:afterAutospacing="1"/>
        <w:jc w:val="both"/>
        <w:rPr>
          <w:rFonts w:cs="Times New Roman"/>
          <w:color w:val="282828"/>
          <w:sz w:val="20"/>
          <w:szCs w:val="20"/>
        </w:rPr>
      </w:pPr>
      <w:r w:rsidRPr="0017326B">
        <w:rPr>
          <w:rFonts w:cs="Times New Roman"/>
          <w:color w:val="282828"/>
          <w:sz w:val="20"/>
          <w:szCs w:val="20"/>
        </w:rPr>
        <w:t>V roku 202</w:t>
      </w:r>
      <w:r w:rsidR="00364409">
        <w:rPr>
          <w:rFonts w:cs="Times New Roman"/>
          <w:color w:val="282828"/>
          <w:sz w:val="20"/>
          <w:szCs w:val="20"/>
        </w:rPr>
        <w:t>3</w:t>
      </w:r>
      <w:r w:rsidRPr="0017326B">
        <w:rPr>
          <w:rFonts w:cs="Times New Roman"/>
          <w:color w:val="282828"/>
          <w:sz w:val="20"/>
          <w:szCs w:val="20"/>
        </w:rPr>
        <w:t xml:space="preserve"> došlo k </w:t>
      </w:r>
      <w:r w:rsidR="00F64E24">
        <w:rPr>
          <w:rFonts w:cs="Times New Roman"/>
          <w:color w:val="282828"/>
          <w:sz w:val="20"/>
          <w:szCs w:val="20"/>
        </w:rPr>
        <w:t>nárastu</w:t>
      </w:r>
      <w:r w:rsidRPr="0017326B">
        <w:rPr>
          <w:rFonts w:cs="Times New Roman"/>
          <w:color w:val="282828"/>
          <w:sz w:val="20"/>
          <w:szCs w:val="20"/>
        </w:rPr>
        <w:t xml:space="preserve"> celkových záväzkov oproti roku </w:t>
      </w:r>
      <w:r w:rsidRPr="00180C33">
        <w:rPr>
          <w:rFonts w:cs="Times New Roman"/>
          <w:color w:val="282828"/>
          <w:sz w:val="20"/>
          <w:szCs w:val="20"/>
        </w:rPr>
        <w:t>202</w:t>
      </w:r>
      <w:r w:rsidR="00364409" w:rsidRPr="00180C33">
        <w:rPr>
          <w:rFonts w:cs="Times New Roman"/>
          <w:color w:val="282828"/>
          <w:sz w:val="20"/>
          <w:szCs w:val="20"/>
        </w:rPr>
        <w:t>2</w:t>
      </w:r>
      <w:r w:rsidRPr="00180C33">
        <w:rPr>
          <w:rFonts w:cs="Times New Roman"/>
          <w:color w:val="282828"/>
          <w:sz w:val="20"/>
          <w:szCs w:val="20"/>
        </w:rPr>
        <w:t xml:space="preserve"> o</w:t>
      </w:r>
      <w:r w:rsidR="00180C33" w:rsidRPr="00180C33">
        <w:rPr>
          <w:rFonts w:cs="Times New Roman"/>
          <w:color w:val="282828"/>
          <w:sz w:val="20"/>
          <w:szCs w:val="20"/>
        </w:rPr>
        <w:t> 3,44</w:t>
      </w:r>
      <w:r w:rsidRPr="00180C33">
        <w:rPr>
          <w:rFonts w:cs="Times New Roman"/>
          <w:color w:val="282828"/>
          <w:sz w:val="20"/>
          <w:szCs w:val="20"/>
        </w:rPr>
        <w:t xml:space="preserve"> %.</w:t>
      </w:r>
      <w:r w:rsidRPr="0017326B">
        <w:rPr>
          <w:rFonts w:cs="Times New Roman"/>
          <w:color w:val="282828"/>
          <w:sz w:val="20"/>
          <w:szCs w:val="20"/>
        </w:rPr>
        <w:t xml:space="preserve"> Ide o záväzky do lehoty splatnosti, medzi ktoré zaraďujeme záväzky, ktoré boli tvorené z nezaplatených miezd a odvodov do Sociálnej poisťovne a zdravotných poisťovní, fondov a na daňový úrad za obdobie 12/202</w:t>
      </w:r>
      <w:r w:rsidR="00364409">
        <w:rPr>
          <w:rFonts w:cs="Times New Roman"/>
          <w:color w:val="282828"/>
          <w:sz w:val="20"/>
          <w:szCs w:val="20"/>
        </w:rPr>
        <w:t>3</w:t>
      </w:r>
      <w:r w:rsidRPr="0017326B">
        <w:rPr>
          <w:rFonts w:cs="Times New Roman"/>
          <w:color w:val="282828"/>
          <w:sz w:val="20"/>
          <w:szCs w:val="20"/>
        </w:rPr>
        <w:t>, záväzkami zo sociálneho fondu a faktúrami za mesiac 12/202</w:t>
      </w:r>
      <w:r w:rsidR="00364409">
        <w:rPr>
          <w:rFonts w:cs="Times New Roman"/>
          <w:color w:val="282828"/>
          <w:sz w:val="20"/>
          <w:szCs w:val="20"/>
        </w:rPr>
        <w:t>3</w:t>
      </w:r>
      <w:r w:rsidRPr="0017326B">
        <w:rPr>
          <w:rFonts w:cs="Times New Roman"/>
          <w:color w:val="282828"/>
          <w:sz w:val="20"/>
          <w:szCs w:val="20"/>
        </w:rPr>
        <w:t xml:space="preserve">. </w:t>
      </w:r>
    </w:p>
    <w:p w14:paraId="138C41DF" w14:textId="6BF92B5D" w:rsidR="001D7512" w:rsidRPr="00D71F78" w:rsidRDefault="001D7512" w:rsidP="002B52FD">
      <w:pPr>
        <w:pStyle w:val="Nadpis1"/>
        <w:numPr>
          <w:ilvl w:val="0"/>
          <w:numId w:val="8"/>
        </w:numPr>
        <w:jc w:val="both"/>
        <w:rPr>
          <w:rStyle w:val="Vrazn"/>
          <w:b/>
          <w:bCs w:val="0"/>
        </w:rPr>
      </w:pPr>
      <w:bookmarkStart w:id="46" w:name="_Toc169009228"/>
      <w:r w:rsidRPr="00D71F78">
        <w:rPr>
          <w:rStyle w:val="Vrazn"/>
          <w:b/>
          <w:bCs w:val="0"/>
        </w:rPr>
        <w:t>Hospodársky výsledok za 202</w:t>
      </w:r>
      <w:r w:rsidR="00E150F4" w:rsidRPr="00D71F78">
        <w:rPr>
          <w:rStyle w:val="Vrazn"/>
          <w:b/>
          <w:bCs w:val="0"/>
        </w:rPr>
        <w:t>3</w:t>
      </w:r>
      <w:r w:rsidRPr="00D71F78">
        <w:rPr>
          <w:rStyle w:val="Vrazn"/>
          <w:b/>
          <w:bCs w:val="0"/>
        </w:rPr>
        <w:t xml:space="preserve"> - vývoj nákladov a výnosov v</w:t>
      </w:r>
      <w:r w:rsidR="00443619" w:rsidRPr="00D71F78">
        <w:rPr>
          <w:rStyle w:val="Vrazn"/>
          <w:b/>
          <w:bCs w:val="0"/>
        </w:rPr>
        <w:t> </w:t>
      </w:r>
      <w:r w:rsidRPr="00D71F78">
        <w:rPr>
          <w:rStyle w:val="Vrazn"/>
          <w:b/>
          <w:bCs w:val="0"/>
        </w:rPr>
        <w:t>EUR</w:t>
      </w:r>
      <w:bookmarkEnd w:id="46"/>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693"/>
        <w:gridCol w:w="3147"/>
      </w:tblGrid>
      <w:tr w:rsidR="00443619" w:rsidRPr="0017326B" w14:paraId="4287F0AB" w14:textId="77777777" w:rsidTr="003646DE">
        <w:tc>
          <w:tcPr>
            <w:tcW w:w="3828" w:type="dxa"/>
            <w:shd w:val="clear" w:color="auto" w:fill="D9D9D9" w:themeFill="background1" w:themeFillShade="D9"/>
            <w:vAlign w:val="center"/>
          </w:tcPr>
          <w:p w14:paraId="7F48658C" w14:textId="77777777" w:rsidR="00443619" w:rsidRPr="0017326B" w:rsidRDefault="00443619" w:rsidP="00D01218">
            <w:pPr>
              <w:spacing w:line="360" w:lineRule="auto"/>
              <w:rPr>
                <w:rFonts w:cs="Times New Roman"/>
                <w:b/>
                <w:sz w:val="20"/>
                <w:szCs w:val="20"/>
              </w:rPr>
            </w:pPr>
            <w:r w:rsidRPr="0017326B">
              <w:rPr>
                <w:rFonts w:cs="Times New Roman"/>
                <w:b/>
                <w:sz w:val="20"/>
                <w:szCs w:val="20"/>
              </w:rPr>
              <w:t>Názov</w:t>
            </w:r>
          </w:p>
        </w:tc>
        <w:tc>
          <w:tcPr>
            <w:tcW w:w="2693" w:type="dxa"/>
            <w:shd w:val="clear" w:color="auto" w:fill="D9D9D9" w:themeFill="background1" w:themeFillShade="D9"/>
            <w:vAlign w:val="center"/>
          </w:tcPr>
          <w:p w14:paraId="176C99EF" w14:textId="77777777" w:rsidR="00443619" w:rsidRPr="0017326B" w:rsidRDefault="00443619" w:rsidP="00D01218">
            <w:pPr>
              <w:ind w:left="-188" w:firstLine="188"/>
              <w:rPr>
                <w:rFonts w:cs="Times New Roman"/>
                <w:b/>
                <w:sz w:val="20"/>
                <w:szCs w:val="20"/>
              </w:rPr>
            </w:pPr>
            <w:r w:rsidRPr="0017326B">
              <w:rPr>
                <w:rFonts w:cs="Times New Roman"/>
                <w:b/>
                <w:sz w:val="20"/>
                <w:szCs w:val="20"/>
              </w:rPr>
              <w:t>Skutočnosť</w:t>
            </w:r>
          </w:p>
          <w:p w14:paraId="3C5A12DB" w14:textId="22DBE753" w:rsidR="00443619" w:rsidRPr="0017326B" w:rsidRDefault="00443619" w:rsidP="00D01218">
            <w:pPr>
              <w:ind w:left="-188" w:firstLine="188"/>
              <w:rPr>
                <w:rFonts w:cs="Times New Roman"/>
                <w:b/>
                <w:sz w:val="20"/>
                <w:szCs w:val="20"/>
              </w:rPr>
            </w:pPr>
            <w:r w:rsidRPr="0017326B">
              <w:rPr>
                <w:rFonts w:cs="Times New Roman"/>
                <w:b/>
                <w:sz w:val="20"/>
                <w:szCs w:val="20"/>
              </w:rPr>
              <w:t>k 31.12.202</w:t>
            </w:r>
            <w:r w:rsidR="00D01218">
              <w:rPr>
                <w:rFonts w:cs="Times New Roman"/>
                <w:b/>
                <w:sz w:val="20"/>
                <w:szCs w:val="20"/>
              </w:rPr>
              <w:t>2</w:t>
            </w:r>
          </w:p>
        </w:tc>
        <w:tc>
          <w:tcPr>
            <w:tcW w:w="3147" w:type="dxa"/>
            <w:shd w:val="clear" w:color="auto" w:fill="D9D9D9" w:themeFill="background1" w:themeFillShade="D9"/>
            <w:vAlign w:val="center"/>
          </w:tcPr>
          <w:p w14:paraId="66923BC4" w14:textId="77777777" w:rsidR="00443619" w:rsidRPr="0017326B" w:rsidRDefault="00443619" w:rsidP="00D01218">
            <w:pPr>
              <w:rPr>
                <w:rFonts w:cs="Times New Roman"/>
                <w:b/>
                <w:sz w:val="20"/>
                <w:szCs w:val="20"/>
              </w:rPr>
            </w:pPr>
            <w:r w:rsidRPr="0017326B">
              <w:rPr>
                <w:rFonts w:cs="Times New Roman"/>
                <w:b/>
                <w:sz w:val="20"/>
                <w:szCs w:val="20"/>
              </w:rPr>
              <w:t>Skutočnosť</w:t>
            </w:r>
          </w:p>
          <w:p w14:paraId="130BB0BD" w14:textId="414CD568" w:rsidR="00443619" w:rsidRPr="0017326B" w:rsidRDefault="00443619" w:rsidP="00D01218">
            <w:pPr>
              <w:rPr>
                <w:rFonts w:cs="Times New Roman"/>
                <w:b/>
                <w:sz w:val="20"/>
                <w:szCs w:val="20"/>
              </w:rPr>
            </w:pPr>
            <w:r w:rsidRPr="0017326B">
              <w:rPr>
                <w:rFonts w:cs="Times New Roman"/>
                <w:b/>
                <w:sz w:val="20"/>
                <w:szCs w:val="20"/>
              </w:rPr>
              <w:t>k 31.12.202</w:t>
            </w:r>
            <w:r w:rsidR="00D01218">
              <w:rPr>
                <w:rFonts w:cs="Times New Roman"/>
                <w:b/>
                <w:sz w:val="20"/>
                <w:szCs w:val="20"/>
              </w:rPr>
              <w:t>3</w:t>
            </w:r>
          </w:p>
        </w:tc>
      </w:tr>
      <w:tr w:rsidR="00443619" w:rsidRPr="0017326B" w14:paraId="579D7363" w14:textId="77777777" w:rsidTr="003646DE">
        <w:tc>
          <w:tcPr>
            <w:tcW w:w="3828" w:type="dxa"/>
            <w:shd w:val="clear" w:color="auto" w:fill="F2F2F2" w:themeFill="background1" w:themeFillShade="F2"/>
          </w:tcPr>
          <w:p w14:paraId="742897D3" w14:textId="77777777" w:rsidR="00443619" w:rsidRPr="0017326B" w:rsidRDefault="00443619" w:rsidP="008543D9">
            <w:pPr>
              <w:jc w:val="both"/>
              <w:rPr>
                <w:rFonts w:cs="Times New Roman"/>
                <w:b/>
                <w:sz w:val="20"/>
                <w:szCs w:val="20"/>
              </w:rPr>
            </w:pPr>
            <w:r w:rsidRPr="0017326B">
              <w:rPr>
                <w:rFonts w:cs="Times New Roman"/>
                <w:b/>
                <w:sz w:val="20"/>
                <w:szCs w:val="20"/>
              </w:rPr>
              <w:t>Náklady</w:t>
            </w:r>
          </w:p>
        </w:tc>
        <w:tc>
          <w:tcPr>
            <w:tcW w:w="2693" w:type="dxa"/>
            <w:shd w:val="clear" w:color="auto" w:fill="F2F2F2" w:themeFill="background1" w:themeFillShade="F2"/>
          </w:tcPr>
          <w:p w14:paraId="54557356" w14:textId="6EF6820C" w:rsidR="00443619" w:rsidRPr="0017326B" w:rsidRDefault="008543D9" w:rsidP="008543D9">
            <w:pPr>
              <w:jc w:val="right"/>
              <w:rPr>
                <w:rFonts w:cs="Times New Roman"/>
                <w:b/>
                <w:sz w:val="20"/>
                <w:szCs w:val="20"/>
              </w:rPr>
            </w:pPr>
            <w:r>
              <w:rPr>
                <w:rFonts w:cs="Times New Roman"/>
                <w:b/>
                <w:sz w:val="20"/>
                <w:szCs w:val="20"/>
              </w:rPr>
              <w:t>517 425,11</w:t>
            </w:r>
          </w:p>
        </w:tc>
        <w:tc>
          <w:tcPr>
            <w:tcW w:w="3147" w:type="dxa"/>
            <w:shd w:val="clear" w:color="auto" w:fill="F2F2F2" w:themeFill="background1" w:themeFillShade="F2"/>
          </w:tcPr>
          <w:p w14:paraId="5F5EEC55" w14:textId="380008E7" w:rsidR="00443619" w:rsidRPr="0017326B" w:rsidRDefault="008543D9" w:rsidP="008543D9">
            <w:pPr>
              <w:jc w:val="right"/>
              <w:rPr>
                <w:rFonts w:cs="Times New Roman"/>
                <w:b/>
                <w:sz w:val="20"/>
                <w:szCs w:val="20"/>
              </w:rPr>
            </w:pPr>
            <w:r>
              <w:rPr>
                <w:rFonts w:cs="Times New Roman"/>
                <w:b/>
                <w:sz w:val="20"/>
                <w:szCs w:val="20"/>
              </w:rPr>
              <w:t>573 640,58</w:t>
            </w:r>
          </w:p>
        </w:tc>
      </w:tr>
      <w:tr w:rsidR="00443619" w:rsidRPr="0017326B" w14:paraId="41FA9C8F" w14:textId="77777777" w:rsidTr="003646DE">
        <w:tc>
          <w:tcPr>
            <w:tcW w:w="3828" w:type="dxa"/>
          </w:tcPr>
          <w:p w14:paraId="4E607621" w14:textId="77777777" w:rsidR="00443619" w:rsidRPr="0017326B" w:rsidRDefault="00443619" w:rsidP="008543D9">
            <w:pPr>
              <w:jc w:val="both"/>
              <w:rPr>
                <w:rFonts w:cs="Times New Roman"/>
                <w:sz w:val="20"/>
                <w:szCs w:val="20"/>
              </w:rPr>
            </w:pPr>
            <w:r w:rsidRPr="0017326B">
              <w:rPr>
                <w:rFonts w:cs="Times New Roman"/>
                <w:sz w:val="20"/>
                <w:szCs w:val="20"/>
              </w:rPr>
              <w:t>50 – Spotrebované nákupy</w:t>
            </w:r>
          </w:p>
        </w:tc>
        <w:tc>
          <w:tcPr>
            <w:tcW w:w="2693" w:type="dxa"/>
          </w:tcPr>
          <w:p w14:paraId="65A0AFAB" w14:textId="41E1CA06" w:rsidR="00443619" w:rsidRPr="0017326B" w:rsidRDefault="00D01218" w:rsidP="008543D9">
            <w:pPr>
              <w:jc w:val="right"/>
              <w:rPr>
                <w:rFonts w:cs="Times New Roman"/>
                <w:b/>
                <w:sz w:val="20"/>
                <w:szCs w:val="20"/>
              </w:rPr>
            </w:pPr>
            <w:r>
              <w:rPr>
                <w:rFonts w:cs="Times New Roman"/>
                <w:bCs/>
                <w:sz w:val="20"/>
                <w:szCs w:val="20"/>
              </w:rPr>
              <w:t>56 634,02</w:t>
            </w:r>
          </w:p>
        </w:tc>
        <w:tc>
          <w:tcPr>
            <w:tcW w:w="3147" w:type="dxa"/>
          </w:tcPr>
          <w:p w14:paraId="30FBABCD" w14:textId="71F7518A" w:rsidR="00443619" w:rsidRPr="0017326B" w:rsidRDefault="00D01218" w:rsidP="008543D9">
            <w:pPr>
              <w:jc w:val="right"/>
              <w:rPr>
                <w:rFonts w:cs="Times New Roman"/>
                <w:bCs/>
                <w:sz w:val="20"/>
                <w:szCs w:val="20"/>
              </w:rPr>
            </w:pPr>
            <w:r>
              <w:rPr>
                <w:rFonts w:cs="Times New Roman"/>
                <w:bCs/>
                <w:sz w:val="20"/>
                <w:szCs w:val="20"/>
              </w:rPr>
              <w:t>101 913,61</w:t>
            </w:r>
          </w:p>
        </w:tc>
      </w:tr>
      <w:tr w:rsidR="00443619" w:rsidRPr="0017326B" w14:paraId="0A6276FD" w14:textId="77777777" w:rsidTr="003646DE">
        <w:tc>
          <w:tcPr>
            <w:tcW w:w="3828" w:type="dxa"/>
          </w:tcPr>
          <w:p w14:paraId="4654DF8F" w14:textId="77777777" w:rsidR="00443619" w:rsidRPr="0017326B" w:rsidRDefault="00443619" w:rsidP="008543D9">
            <w:pPr>
              <w:jc w:val="both"/>
              <w:rPr>
                <w:rFonts w:cs="Times New Roman"/>
                <w:sz w:val="20"/>
                <w:szCs w:val="20"/>
              </w:rPr>
            </w:pPr>
            <w:r w:rsidRPr="0017326B">
              <w:rPr>
                <w:rFonts w:cs="Times New Roman"/>
                <w:sz w:val="20"/>
                <w:szCs w:val="20"/>
              </w:rPr>
              <w:t>51 – Služby</w:t>
            </w:r>
          </w:p>
        </w:tc>
        <w:tc>
          <w:tcPr>
            <w:tcW w:w="2693" w:type="dxa"/>
          </w:tcPr>
          <w:p w14:paraId="411140F9" w14:textId="75C17292" w:rsidR="00443619" w:rsidRPr="0017326B" w:rsidRDefault="00D01218" w:rsidP="008543D9">
            <w:pPr>
              <w:jc w:val="right"/>
              <w:rPr>
                <w:rFonts w:cs="Times New Roman"/>
                <w:b/>
                <w:sz w:val="20"/>
                <w:szCs w:val="20"/>
              </w:rPr>
            </w:pPr>
            <w:r>
              <w:rPr>
                <w:rFonts w:cs="Times New Roman"/>
                <w:bCs/>
                <w:sz w:val="20"/>
                <w:szCs w:val="20"/>
              </w:rPr>
              <w:t>62 649,28</w:t>
            </w:r>
          </w:p>
        </w:tc>
        <w:tc>
          <w:tcPr>
            <w:tcW w:w="3147" w:type="dxa"/>
          </w:tcPr>
          <w:p w14:paraId="014D37CD" w14:textId="3CC683C8" w:rsidR="00443619" w:rsidRPr="0017326B" w:rsidRDefault="00D01218" w:rsidP="008543D9">
            <w:pPr>
              <w:jc w:val="right"/>
              <w:rPr>
                <w:rFonts w:cs="Times New Roman"/>
                <w:bCs/>
                <w:sz w:val="20"/>
                <w:szCs w:val="20"/>
              </w:rPr>
            </w:pPr>
            <w:r>
              <w:rPr>
                <w:rFonts w:cs="Times New Roman"/>
                <w:bCs/>
                <w:sz w:val="20"/>
                <w:szCs w:val="20"/>
              </w:rPr>
              <w:t>134 985,87</w:t>
            </w:r>
          </w:p>
        </w:tc>
      </w:tr>
      <w:tr w:rsidR="00443619" w:rsidRPr="0017326B" w14:paraId="4F615C0F" w14:textId="77777777" w:rsidTr="003646DE">
        <w:tc>
          <w:tcPr>
            <w:tcW w:w="3828" w:type="dxa"/>
          </w:tcPr>
          <w:p w14:paraId="7E7B6E45" w14:textId="77777777" w:rsidR="00443619" w:rsidRPr="0017326B" w:rsidRDefault="00443619" w:rsidP="008543D9">
            <w:pPr>
              <w:jc w:val="both"/>
              <w:rPr>
                <w:rFonts w:cs="Times New Roman"/>
                <w:sz w:val="20"/>
                <w:szCs w:val="20"/>
              </w:rPr>
            </w:pPr>
            <w:r w:rsidRPr="0017326B">
              <w:rPr>
                <w:rFonts w:cs="Times New Roman"/>
                <w:sz w:val="20"/>
                <w:szCs w:val="20"/>
              </w:rPr>
              <w:t>52 – Osobné náklady</w:t>
            </w:r>
          </w:p>
        </w:tc>
        <w:tc>
          <w:tcPr>
            <w:tcW w:w="2693" w:type="dxa"/>
          </w:tcPr>
          <w:p w14:paraId="604258C5" w14:textId="3DB1DAEE" w:rsidR="00443619" w:rsidRPr="0017326B" w:rsidRDefault="00D01218" w:rsidP="008543D9">
            <w:pPr>
              <w:jc w:val="right"/>
              <w:rPr>
                <w:rFonts w:cs="Times New Roman"/>
                <w:b/>
                <w:sz w:val="20"/>
                <w:szCs w:val="20"/>
              </w:rPr>
            </w:pPr>
            <w:r>
              <w:rPr>
                <w:rFonts w:cs="Times New Roman"/>
                <w:bCs/>
                <w:sz w:val="20"/>
                <w:szCs w:val="20"/>
              </w:rPr>
              <w:t>280 190,90</w:t>
            </w:r>
          </w:p>
        </w:tc>
        <w:tc>
          <w:tcPr>
            <w:tcW w:w="3147" w:type="dxa"/>
          </w:tcPr>
          <w:p w14:paraId="7BA6F712" w14:textId="1AAEBE48" w:rsidR="00443619" w:rsidRPr="0017326B" w:rsidRDefault="00D01218" w:rsidP="008543D9">
            <w:pPr>
              <w:jc w:val="right"/>
              <w:rPr>
                <w:rFonts w:cs="Times New Roman"/>
                <w:bCs/>
                <w:sz w:val="20"/>
                <w:szCs w:val="20"/>
              </w:rPr>
            </w:pPr>
            <w:r>
              <w:rPr>
                <w:rFonts w:cs="Times New Roman"/>
                <w:bCs/>
                <w:sz w:val="20"/>
                <w:szCs w:val="20"/>
              </w:rPr>
              <w:t>234 045,25</w:t>
            </w:r>
          </w:p>
        </w:tc>
      </w:tr>
      <w:tr w:rsidR="00443619" w:rsidRPr="0017326B" w14:paraId="04A53F5B" w14:textId="77777777" w:rsidTr="003646DE">
        <w:tc>
          <w:tcPr>
            <w:tcW w:w="3828" w:type="dxa"/>
          </w:tcPr>
          <w:p w14:paraId="6515824A" w14:textId="77777777" w:rsidR="00443619" w:rsidRPr="0017326B" w:rsidRDefault="00443619" w:rsidP="008543D9">
            <w:pPr>
              <w:jc w:val="both"/>
              <w:rPr>
                <w:rFonts w:cs="Times New Roman"/>
                <w:sz w:val="20"/>
                <w:szCs w:val="20"/>
              </w:rPr>
            </w:pPr>
            <w:r w:rsidRPr="0017326B">
              <w:rPr>
                <w:rFonts w:cs="Times New Roman"/>
                <w:sz w:val="20"/>
                <w:szCs w:val="20"/>
              </w:rPr>
              <w:t>53 – Dane a  poplatky</w:t>
            </w:r>
          </w:p>
        </w:tc>
        <w:tc>
          <w:tcPr>
            <w:tcW w:w="2693" w:type="dxa"/>
          </w:tcPr>
          <w:p w14:paraId="05343EBB" w14:textId="654A1F3E" w:rsidR="00443619" w:rsidRPr="0017326B" w:rsidRDefault="00D01218" w:rsidP="008543D9">
            <w:pPr>
              <w:jc w:val="right"/>
              <w:rPr>
                <w:rFonts w:cs="Times New Roman"/>
                <w:b/>
                <w:sz w:val="20"/>
                <w:szCs w:val="20"/>
              </w:rPr>
            </w:pPr>
            <w:r>
              <w:rPr>
                <w:rFonts w:cs="Times New Roman"/>
                <w:bCs/>
                <w:sz w:val="20"/>
                <w:szCs w:val="20"/>
              </w:rPr>
              <w:t>179,57</w:t>
            </w:r>
          </w:p>
        </w:tc>
        <w:tc>
          <w:tcPr>
            <w:tcW w:w="3147" w:type="dxa"/>
          </w:tcPr>
          <w:p w14:paraId="6FCC1DEF" w14:textId="3DC3C6CF" w:rsidR="00443619" w:rsidRPr="0017326B" w:rsidRDefault="00D01218" w:rsidP="008543D9">
            <w:pPr>
              <w:jc w:val="right"/>
              <w:rPr>
                <w:rFonts w:cs="Times New Roman"/>
                <w:bCs/>
                <w:sz w:val="20"/>
                <w:szCs w:val="20"/>
              </w:rPr>
            </w:pPr>
            <w:r>
              <w:rPr>
                <w:rFonts w:cs="Times New Roman"/>
                <w:bCs/>
                <w:sz w:val="20"/>
                <w:szCs w:val="20"/>
              </w:rPr>
              <w:t>0,-</w:t>
            </w:r>
          </w:p>
        </w:tc>
      </w:tr>
      <w:tr w:rsidR="00443619" w:rsidRPr="0017326B" w14:paraId="724C8ED9" w14:textId="77777777" w:rsidTr="003646DE">
        <w:tc>
          <w:tcPr>
            <w:tcW w:w="3828" w:type="dxa"/>
          </w:tcPr>
          <w:p w14:paraId="527C3E54" w14:textId="77777777" w:rsidR="00443619" w:rsidRPr="0017326B" w:rsidRDefault="00443619" w:rsidP="008543D9">
            <w:pPr>
              <w:jc w:val="both"/>
              <w:rPr>
                <w:rFonts w:cs="Times New Roman"/>
                <w:sz w:val="20"/>
                <w:szCs w:val="20"/>
              </w:rPr>
            </w:pPr>
            <w:r w:rsidRPr="0017326B">
              <w:rPr>
                <w:rFonts w:cs="Times New Roman"/>
                <w:sz w:val="20"/>
                <w:szCs w:val="20"/>
              </w:rPr>
              <w:t>54 – Ostatné náklady na prevádzkovú činnosť</w:t>
            </w:r>
          </w:p>
        </w:tc>
        <w:tc>
          <w:tcPr>
            <w:tcW w:w="2693" w:type="dxa"/>
          </w:tcPr>
          <w:p w14:paraId="7BA95770" w14:textId="712B63F0" w:rsidR="00443619" w:rsidRPr="0017326B" w:rsidRDefault="00D01218" w:rsidP="008543D9">
            <w:pPr>
              <w:jc w:val="right"/>
              <w:rPr>
                <w:rFonts w:cs="Times New Roman"/>
                <w:bCs/>
                <w:sz w:val="20"/>
                <w:szCs w:val="20"/>
              </w:rPr>
            </w:pPr>
            <w:r>
              <w:rPr>
                <w:rFonts w:cs="Times New Roman"/>
                <w:bCs/>
                <w:sz w:val="20"/>
                <w:szCs w:val="20"/>
              </w:rPr>
              <w:t>3 271,41</w:t>
            </w:r>
          </w:p>
        </w:tc>
        <w:tc>
          <w:tcPr>
            <w:tcW w:w="3147" w:type="dxa"/>
          </w:tcPr>
          <w:p w14:paraId="68BB3E29" w14:textId="3B300F32" w:rsidR="00443619" w:rsidRPr="0017326B" w:rsidRDefault="00D01218" w:rsidP="008543D9">
            <w:pPr>
              <w:jc w:val="right"/>
              <w:rPr>
                <w:rFonts w:cs="Times New Roman"/>
                <w:bCs/>
                <w:sz w:val="20"/>
                <w:szCs w:val="20"/>
              </w:rPr>
            </w:pPr>
            <w:r>
              <w:rPr>
                <w:rFonts w:cs="Times New Roman"/>
                <w:bCs/>
                <w:sz w:val="20"/>
                <w:szCs w:val="20"/>
              </w:rPr>
              <w:t>3 708,85</w:t>
            </w:r>
          </w:p>
        </w:tc>
      </w:tr>
      <w:tr w:rsidR="00443619" w:rsidRPr="0017326B" w14:paraId="26F5A4EC" w14:textId="77777777" w:rsidTr="003646DE">
        <w:tc>
          <w:tcPr>
            <w:tcW w:w="3828" w:type="dxa"/>
          </w:tcPr>
          <w:p w14:paraId="7E110082" w14:textId="77777777" w:rsidR="00443619" w:rsidRPr="0017326B" w:rsidRDefault="00443619" w:rsidP="008543D9">
            <w:pPr>
              <w:jc w:val="both"/>
              <w:rPr>
                <w:rFonts w:cs="Times New Roman"/>
                <w:sz w:val="20"/>
                <w:szCs w:val="20"/>
              </w:rPr>
            </w:pPr>
            <w:r w:rsidRPr="0017326B">
              <w:rPr>
                <w:rFonts w:cs="Times New Roman"/>
                <w:sz w:val="20"/>
                <w:szCs w:val="20"/>
              </w:rPr>
              <w:t>55 – Odpisy, rezervy a OP z prevádzkovej a finančnej činnosti a zúčtovanie časového rozlíšenia</w:t>
            </w:r>
          </w:p>
        </w:tc>
        <w:tc>
          <w:tcPr>
            <w:tcW w:w="2693" w:type="dxa"/>
          </w:tcPr>
          <w:p w14:paraId="6D4D67CC" w14:textId="0F1642FD" w:rsidR="00443619" w:rsidRPr="0017326B" w:rsidRDefault="00D01218" w:rsidP="008543D9">
            <w:pPr>
              <w:jc w:val="right"/>
              <w:rPr>
                <w:rFonts w:cs="Times New Roman"/>
                <w:sz w:val="20"/>
                <w:szCs w:val="20"/>
              </w:rPr>
            </w:pPr>
            <w:r>
              <w:rPr>
                <w:rFonts w:cs="Times New Roman"/>
                <w:sz w:val="20"/>
                <w:szCs w:val="20"/>
              </w:rPr>
              <w:t>77 743,09</w:t>
            </w:r>
          </w:p>
          <w:p w14:paraId="4D93DE97" w14:textId="77777777" w:rsidR="00443619" w:rsidRPr="0017326B" w:rsidRDefault="00443619" w:rsidP="008543D9">
            <w:pPr>
              <w:jc w:val="right"/>
              <w:rPr>
                <w:rFonts w:cs="Times New Roman"/>
                <w:b/>
                <w:sz w:val="20"/>
                <w:szCs w:val="20"/>
              </w:rPr>
            </w:pPr>
          </w:p>
        </w:tc>
        <w:tc>
          <w:tcPr>
            <w:tcW w:w="3147" w:type="dxa"/>
          </w:tcPr>
          <w:p w14:paraId="72F7C962" w14:textId="72E0E688" w:rsidR="00443619" w:rsidRPr="0017326B" w:rsidRDefault="00D01218" w:rsidP="008543D9">
            <w:pPr>
              <w:jc w:val="right"/>
              <w:rPr>
                <w:rFonts w:cs="Times New Roman"/>
                <w:bCs/>
                <w:sz w:val="20"/>
                <w:szCs w:val="20"/>
              </w:rPr>
            </w:pPr>
            <w:r>
              <w:rPr>
                <w:rFonts w:cs="Times New Roman"/>
                <w:bCs/>
                <w:sz w:val="20"/>
                <w:szCs w:val="20"/>
              </w:rPr>
              <w:t>66 958,78</w:t>
            </w:r>
          </w:p>
        </w:tc>
      </w:tr>
      <w:tr w:rsidR="00443619" w:rsidRPr="0017326B" w14:paraId="2393EEDE" w14:textId="77777777" w:rsidTr="003646DE">
        <w:trPr>
          <w:trHeight w:val="197"/>
        </w:trPr>
        <w:tc>
          <w:tcPr>
            <w:tcW w:w="3828" w:type="dxa"/>
          </w:tcPr>
          <w:p w14:paraId="38C4B000" w14:textId="77777777" w:rsidR="00443619" w:rsidRPr="0017326B" w:rsidRDefault="00443619" w:rsidP="008543D9">
            <w:pPr>
              <w:jc w:val="both"/>
              <w:rPr>
                <w:rFonts w:cs="Times New Roman"/>
                <w:sz w:val="20"/>
                <w:szCs w:val="20"/>
              </w:rPr>
            </w:pPr>
            <w:r w:rsidRPr="0017326B">
              <w:rPr>
                <w:rFonts w:cs="Times New Roman"/>
                <w:sz w:val="20"/>
                <w:szCs w:val="20"/>
              </w:rPr>
              <w:t>56 – Finančné náklady</w:t>
            </w:r>
          </w:p>
        </w:tc>
        <w:tc>
          <w:tcPr>
            <w:tcW w:w="2693" w:type="dxa"/>
          </w:tcPr>
          <w:p w14:paraId="6CA0C7AA" w14:textId="2D37E57C" w:rsidR="00443619" w:rsidRPr="0017326B" w:rsidRDefault="008543D9" w:rsidP="008543D9">
            <w:pPr>
              <w:jc w:val="right"/>
              <w:rPr>
                <w:rFonts w:cs="Times New Roman"/>
                <w:b/>
                <w:sz w:val="20"/>
                <w:szCs w:val="20"/>
              </w:rPr>
            </w:pPr>
            <w:r>
              <w:rPr>
                <w:rFonts w:cs="Times New Roman"/>
                <w:sz w:val="20"/>
                <w:szCs w:val="20"/>
              </w:rPr>
              <w:t>1</w:t>
            </w:r>
            <w:r w:rsidR="00D01218">
              <w:rPr>
                <w:rFonts w:cs="Times New Roman"/>
                <w:sz w:val="20"/>
                <w:szCs w:val="20"/>
              </w:rPr>
              <w:t> 673,16</w:t>
            </w:r>
          </w:p>
        </w:tc>
        <w:tc>
          <w:tcPr>
            <w:tcW w:w="3147" w:type="dxa"/>
          </w:tcPr>
          <w:p w14:paraId="2185C2EE" w14:textId="546B8091" w:rsidR="00443619" w:rsidRPr="0017326B" w:rsidRDefault="00D01218" w:rsidP="008543D9">
            <w:pPr>
              <w:jc w:val="right"/>
              <w:rPr>
                <w:rFonts w:cs="Times New Roman"/>
                <w:bCs/>
                <w:sz w:val="20"/>
                <w:szCs w:val="20"/>
              </w:rPr>
            </w:pPr>
            <w:r>
              <w:rPr>
                <w:rFonts w:cs="Times New Roman"/>
                <w:bCs/>
                <w:sz w:val="20"/>
                <w:szCs w:val="20"/>
              </w:rPr>
              <w:t>864,47</w:t>
            </w:r>
          </w:p>
        </w:tc>
      </w:tr>
      <w:tr w:rsidR="00443619" w:rsidRPr="0017326B" w14:paraId="0A2D786C" w14:textId="77777777" w:rsidTr="003646DE">
        <w:tc>
          <w:tcPr>
            <w:tcW w:w="3828" w:type="dxa"/>
          </w:tcPr>
          <w:p w14:paraId="7D3F7C48" w14:textId="77777777" w:rsidR="00443619" w:rsidRPr="0017326B" w:rsidRDefault="00443619" w:rsidP="008543D9">
            <w:pPr>
              <w:jc w:val="both"/>
              <w:rPr>
                <w:rFonts w:cs="Times New Roman"/>
                <w:sz w:val="20"/>
                <w:szCs w:val="20"/>
              </w:rPr>
            </w:pPr>
            <w:r w:rsidRPr="0017326B">
              <w:rPr>
                <w:rFonts w:cs="Times New Roman"/>
                <w:sz w:val="20"/>
                <w:szCs w:val="20"/>
              </w:rPr>
              <w:t>57 – Mimoriadne náklady</w:t>
            </w:r>
          </w:p>
        </w:tc>
        <w:tc>
          <w:tcPr>
            <w:tcW w:w="2693" w:type="dxa"/>
          </w:tcPr>
          <w:p w14:paraId="078FDADC" w14:textId="6C34F2C2" w:rsidR="00443619" w:rsidRPr="0017326B" w:rsidRDefault="00443619" w:rsidP="008543D9">
            <w:pPr>
              <w:jc w:val="right"/>
              <w:rPr>
                <w:rFonts w:cs="Times New Roman"/>
                <w:bCs/>
                <w:sz w:val="20"/>
                <w:szCs w:val="20"/>
              </w:rPr>
            </w:pPr>
            <w:r w:rsidRPr="0017326B">
              <w:rPr>
                <w:rFonts w:cs="Times New Roman"/>
                <w:bCs/>
                <w:sz w:val="20"/>
                <w:szCs w:val="20"/>
              </w:rPr>
              <w:t>0,</w:t>
            </w:r>
            <w:r w:rsidR="00D01218">
              <w:rPr>
                <w:rFonts w:cs="Times New Roman"/>
                <w:bCs/>
                <w:sz w:val="20"/>
                <w:szCs w:val="20"/>
              </w:rPr>
              <w:t>-</w:t>
            </w:r>
          </w:p>
        </w:tc>
        <w:tc>
          <w:tcPr>
            <w:tcW w:w="3147" w:type="dxa"/>
          </w:tcPr>
          <w:p w14:paraId="34CBD169" w14:textId="508B85A6" w:rsidR="00443619" w:rsidRPr="0017326B" w:rsidRDefault="00443619" w:rsidP="008543D9">
            <w:pPr>
              <w:jc w:val="right"/>
              <w:rPr>
                <w:rFonts w:cs="Times New Roman"/>
                <w:bCs/>
                <w:sz w:val="20"/>
                <w:szCs w:val="20"/>
              </w:rPr>
            </w:pPr>
            <w:r w:rsidRPr="0017326B">
              <w:rPr>
                <w:rFonts w:cs="Times New Roman"/>
                <w:bCs/>
                <w:sz w:val="20"/>
                <w:szCs w:val="20"/>
              </w:rPr>
              <w:t>0,</w:t>
            </w:r>
            <w:r w:rsidR="00D01218">
              <w:rPr>
                <w:rFonts w:cs="Times New Roman"/>
                <w:bCs/>
                <w:sz w:val="20"/>
                <w:szCs w:val="20"/>
              </w:rPr>
              <w:t>-</w:t>
            </w:r>
          </w:p>
        </w:tc>
      </w:tr>
      <w:tr w:rsidR="00443619" w:rsidRPr="0017326B" w14:paraId="58A46E7E" w14:textId="77777777" w:rsidTr="003646DE">
        <w:tc>
          <w:tcPr>
            <w:tcW w:w="3828" w:type="dxa"/>
          </w:tcPr>
          <w:p w14:paraId="0D718175" w14:textId="7BA02DE4" w:rsidR="00443619" w:rsidRPr="0017326B" w:rsidRDefault="008543D9" w:rsidP="008543D9">
            <w:pPr>
              <w:jc w:val="left"/>
              <w:rPr>
                <w:rFonts w:cs="Times New Roman"/>
                <w:sz w:val="20"/>
                <w:szCs w:val="20"/>
              </w:rPr>
            </w:pPr>
            <w:r w:rsidRPr="0017326B">
              <w:rPr>
                <w:rFonts w:cs="Times New Roman"/>
                <w:sz w:val="20"/>
                <w:szCs w:val="20"/>
              </w:rPr>
              <w:t>5</w:t>
            </w:r>
            <w:r>
              <w:rPr>
                <w:rFonts w:cs="Times New Roman"/>
                <w:sz w:val="20"/>
                <w:szCs w:val="20"/>
              </w:rPr>
              <w:t>8</w:t>
            </w:r>
            <w:r w:rsidRPr="0017326B">
              <w:rPr>
                <w:rFonts w:cs="Times New Roman"/>
                <w:sz w:val="20"/>
                <w:szCs w:val="20"/>
              </w:rPr>
              <w:t xml:space="preserve"> – </w:t>
            </w:r>
            <w:r w:rsidR="00443619" w:rsidRPr="0017326B">
              <w:rPr>
                <w:rFonts w:cs="Times New Roman"/>
                <w:sz w:val="20"/>
                <w:szCs w:val="20"/>
              </w:rPr>
              <w:t>Náklady na transfery a náklady z odvodov príjmov</w:t>
            </w:r>
          </w:p>
        </w:tc>
        <w:tc>
          <w:tcPr>
            <w:tcW w:w="2693" w:type="dxa"/>
          </w:tcPr>
          <w:p w14:paraId="56801E26" w14:textId="1DF696E2" w:rsidR="00443619" w:rsidRPr="0017326B" w:rsidRDefault="008543D9" w:rsidP="008543D9">
            <w:pPr>
              <w:jc w:val="right"/>
              <w:rPr>
                <w:rFonts w:cs="Times New Roman"/>
                <w:b/>
                <w:sz w:val="20"/>
                <w:szCs w:val="20"/>
              </w:rPr>
            </w:pPr>
            <w:r>
              <w:rPr>
                <w:rFonts w:cs="Times New Roman"/>
                <w:bCs/>
                <w:sz w:val="20"/>
                <w:szCs w:val="20"/>
              </w:rPr>
              <w:t>35 083,68</w:t>
            </w:r>
          </w:p>
        </w:tc>
        <w:tc>
          <w:tcPr>
            <w:tcW w:w="3147" w:type="dxa"/>
          </w:tcPr>
          <w:p w14:paraId="0C117DEF" w14:textId="2B48F952" w:rsidR="00443619" w:rsidRPr="0017326B" w:rsidRDefault="008543D9" w:rsidP="008543D9">
            <w:pPr>
              <w:jc w:val="right"/>
              <w:rPr>
                <w:rFonts w:cs="Times New Roman"/>
                <w:bCs/>
                <w:sz w:val="20"/>
                <w:szCs w:val="20"/>
              </w:rPr>
            </w:pPr>
            <w:r>
              <w:rPr>
                <w:rFonts w:cs="Times New Roman"/>
                <w:bCs/>
                <w:sz w:val="20"/>
                <w:szCs w:val="20"/>
              </w:rPr>
              <w:t>31 163,75</w:t>
            </w:r>
          </w:p>
          <w:p w14:paraId="16190368" w14:textId="77777777" w:rsidR="00443619" w:rsidRPr="0017326B" w:rsidRDefault="00443619" w:rsidP="008543D9">
            <w:pPr>
              <w:jc w:val="right"/>
              <w:rPr>
                <w:rFonts w:cs="Times New Roman"/>
                <w:bCs/>
                <w:sz w:val="20"/>
                <w:szCs w:val="20"/>
              </w:rPr>
            </w:pPr>
          </w:p>
        </w:tc>
      </w:tr>
      <w:tr w:rsidR="00443619" w:rsidRPr="0017326B" w14:paraId="65E14AB0" w14:textId="77777777" w:rsidTr="003646DE">
        <w:tc>
          <w:tcPr>
            <w:tcW w:w="3828" w:type="dxa"/>
          </w:tcPr>
          <w:p w14:paraId="372FBD14" w14:textId="77777777" w:rsidR="00443619" w:rsidRPr="0017326B" w:rsidRDefault="00443619" w:rsidP="008543D9">
            <w:pPr>
              <w:jc w:val="both"/>
              <w:rPr>
                <w:rFonts w:cs="Times New Roman"/>
                <w:sz w:val="20"/>
                <w:szCs w:val="20"/>
              </w:rPr>
            </w:pPr>
            <w:r w:rsidRPr="0017326B">
              <w:rPr>
                <w:rFonts w:cs="Times New Roman"/>
                <w:sz w:val="20"/>
                <w:szCs w:val="20"/>
              </w:rPr>
              <w:t>59 – Dane z príjmov</w:t>
            </w:r>
          </w:p>
        </w:tc>
        <w:tc>
          <w:tcPr>
            <w:tcW w:w="2693" w:type="dxa"/>
          </w:tcPr>
          <w:p w14:paraId="3D7571EC" w14:textId="77777777" w:rsidR="00443619" w:rsidRPr="0017326B" w:rsidRDefault="00443619" w:rsidP="008543D9">
            <w:pPr>
              <w:jc w:val="right"/>
              <w:rPr>
                <w:rFonts w:cs="Times New Roman"/>
                <w:bCs/>
                <w:sz w:val="20"/>
                <w:szCs w:val="20"/>
              </w:rPr>
            </w:pPr>
            <w:r w:rsidRPr="0017326B">
              <w:rPr>
                <w:rFonts w:cs="Times New Roman"/>
                <w:bCs/>
                <w:sz w:val="20"/>
                <w:szCs w:val="20"/>
              </w:rPr>
              <w:t>0,00</w:t>
            </w:r>
          </w:p>
        </w:tc>
        <w:tc>
          <w:tcPr>
            <w:tcW w:w="3147" w:type="dxa"/>
          </w:tcPr>
          <w:p w14:paraId="5DA0336A" w14:textId="77777777" w:rsidR="00443619" w:rsidRPr="0017326B" w:rsidRDefault="00443619" w:rsidP="008543D9">
            <w:pPr>
              <w:jc w:val="right"/>
              <w:rPr>
                <w:rFonts w:cs="Times New Roman"/>
                <w:bCs/>
                <w:sz w:val="20"/>
                <w:szCs w:val="20"/>
              </w:rPr>
            </w:pPr>
            <w:r w:rsidRPr="0017326B">
              <w:rPr>
                <w:rFonts w:cs="Times New Roman"/>
                <w:bCs/>
                <w:sz w:val="20"/>
                <w:szCs w:val="20"/>
              </w:rPr>
              <w:t>0,00</w:t>
            </w:r>
          </w:p>
        </w:tc>
      </w:tr>
      <w:tr w:rsidR="00443619" w:rsidRPr="0017326B" w14:paraId="3300473B" w14:textId="77777777" w:rsidTr="003646DE">
        <w:tc>
          <w:tcPr>
            <w:tcW w:w="3828" w:type="dxa"/>
            <w:shd w:val="clear" w:color="auto" w:fill="D9D9D9"/>
          </w:tcPr>
          <w:p w14:paraId="0EFB3255" w14:textId="77777777" w:rsidR="00443619" w:rsidRPr="0017326B" w:rsidRDefault="00443619" w:rsidP="008543D9">
            <w:pPr>
              <w:jc w:val="both"/>
              <w:rPr>
                <w:rFonts w:cs="Times New Roman"/>
                <w:b/>
                <w:sz w:val="20"/>
                <w:szCs w:val="20"/>
              </w:rPr>
            </w:pPr>
            <w:r w:rsidRPr="0017326B">
              <w:rPr>
                <w:rFonts w:cs="Times New Roman"/>
                <w:b/>
                <w:sz w:val="20"/>
                <w:szCs w:val="20"/>
              </w:rPr>
              <w:t>Výnosy</w:t>
            </w:r>
          </w:p>
        </w:tc>
        <w:tc>
          <w:tcPr>
            <w:tcW w:w="2693" w:type="dxa"/>
            <w:shd w:val="clear" w:color="auto" w:fill="D9D9D9"/>
          </w:tcPr>
          <w:p w14:paraId="55C6AC09" w14:textId="2AC2F1C6" w:rsidR="00443619" w:rsidRPr="0017326B" w:rsidRDefault="008543D9" w:rsidP="008543D9">
            <w:pPr>
              <w:jc w:val="right"/>
              <w:rPr>
                <w:rFonts w:cs="Times New Roman"/>
                <w:b/>
                <w:sz w:val="20"/>
                <w:szCs w:val="20"/>
              </w:rPr>
            </w:pPr>
            <w:r>
              <w:rPr>
                <w:rFonts w:cs="Times New Roman"/>
                <w:b/>
                <w:sz w:val="20"/>
                <w:szCs w:val="20"/>
              </w:rPr>
              <w:t>500 384,43</w:t>
            </w:r>
          </w:p>
        </w:tc>
        <w:tc>
          <w:tcPr>
            <w:tcW w:w="3147" w:type="dxa"/>
            <w:shd w:val="clear" w:color="auto" w:fill="D9D9D9"/>
          </w:tcPr>
          <w:p w14:paraId="68878B84" w14:textId="61112F83" w:rsidR="00443619" w:rsidRPr="0017326B" w:rsidRDefault="008543D9" w:rsidP="008543D9">
            <w:pPr>
              <w:jc w:val="right"/>
              <w:rPr>
                <w:rFonts w:cs="Times New Roman"/>
                <w:b/>
                <w:sz w:val="20"/>
                <w:szCs w:val="20"/>
              </w:rPr>
            </w:pPr>
            <w:r>
              <w:rPr>
                <w:rFonts w:cs="Times New Roman"/>
                <w:b/>
                <w:sz w:val="20"/>
                <w:szCs w:val="20"/>
              </w:rPr>
              <w:t>556 145,22</w:t>
            </w:r>
          </w:p>
        </w:tc>
      </w:tr>
      <w:tr w:rsidR="00443619" w:rsidRPr="0017326B" w14:paraId="167577F2" w14:textId="77777777" w:rsidTr="003646DE">
        <w:tc>
          <w:tcPr>
            <w:tcW w:w="3828" w:type="dxa"/>
          </w:tcPr>
          <w:p w14:paraId="2CB97B13" w14:textId="77777777" w:rsidR="00443619" w:rsidRPr="0017326B" w:rsidRDefault="00443619" w:rsidP="008543D9">
            <w:pPr>
              <w:jc w:val="both"/>
              <w:rPr>
                <w:rFonts w:cs="Times New Roman"/>
                <w:sz w:val="20"/>
                <w:szCs w:val="20"/>
              </w:rPr>
            </w:pPr>
            <w:r w:rsidRPr="0017326B">
              <w:rPr>
                <w:rFonts w:cs="Times New Roman"/>
                <w:sz w:val="20"/>
                <w:szCs w:val="20"/>
              </w:rPr>
              <w:t>60 – Tržby za vlastné výkony a tovar</w:t>
            </w:r>
          </w:p>
        </w:tc>
        <w:tc>
          <w:tcPr>
            <w:tcW w:w="2693" w:type="dxa"/>
          </w:tcPr>
          <w:p w14:paraId="62B35D2B" w14:textId="7EADC008" w:rsidR="00443619" w:rsidRPr="0017326B" w:rsidRDefault="008543D9" w:rsidP="008543D9">
            <w:pPr>
              <w:jc w:val="right"/>
              <w:rPr>
                <w:rFonts w:cs="Times New Roman"/>
                <w:b/>
                <w:sz w:val="20"/>
                <w:szCs w:val="20"/>
              </w:rPr>
            </w:pPr>
            <w:r>
              <w:rPr>
                <w:rFonts w:cs="Times New Roman"/>
                <w:bCs/>
                <w:sz w:val="20"/>
                <w:szCs w:val="20"/>
              </w:rPr>
              <w:t>29 627,02</w:t>
            </w:r>
          </w:p>
        </w:tc>
        <w:tc>
          <w:tcPr>
            <w:tcW w:w="3147" w:type="dxa"/>
          </w:tcPr>
          <w:p w14:paraId="1FD055BA" w14:textId="76E83BF2" w:rsidR="00443619" w:rsidRPr="0017326B" w:rsidRDefault="008543D9" w:rsidP="008543D9">
            <w:pPr>
              <w:jc w:val="right"/>
              <w:rPr>
                <w:rFonts w:cs="Times New Roman"/>
                <w:bCs/>
                <w:sz w:val="20"/>
                <w:szCs w:val="20"/>
              </w:rPr>
            </w:pPr>
            <w:r>
              <w:rPr>
                <w:rFonts w:cs="Times New Roman"/>
                <w:bCs/>
                <w:sz w:val="20"/>
                <w:szCs w:val="20"/>
              </w:rPr>
              <w:t>21 263,39</w:t>
            </w:r>
          </w:p>
        </w:tc>
      </w:tr>
      <w:tr w:rsidR="00443619" w:rsidRPr="0017326B" w14:paraId="38149FAF" w14:textId="77777777" w:rsidTr="003646DE">
        <w:tc>
          <w:tcPr>
            <w:tcW w:w="3828" w:type="dxa"/>
          </w:tcPr>
          <w:p w14:paraId="33873B4F" w14:textId="77777777" w:rsidR="00443619" w:rsidRPr="0017326B" w:rsidRDefault="00443619" w:rsidP="008543D9">
            <w:pPr>
              <w:jc w:val="both"/>
              <w:rPr>
                <w:rFonts w:cs="Times New Roman"/>
                <w:sz w:val="20"/>
                <w:szCs w:val="20"/>
              </w:rPr>
            </w:pPr>
            <w:r w:rsidRPr="0017326B">
              <w:rPr>
                <w:rFonts w:cs="Times New Roman"/>
                <w:sz w:val="20"/>
                <w:szCs w:val="20"/>
              </w:rPr>
              <w:t>61 – Zmena stavu vnútroorganizačných služieb</w:t>
            </w:r>
          </w:p>
        </w:tc>
        <w:tc>
          <w:tcPr>
            <w:tcW w:w="2693" w:type="dxa"/>
          </w:tcPr>
          <w:p w14:paraId="65FB089C" w14:textId="77777777" w:rsidR="00443619" w:rsidRPr="0017326B" w:rsidRDefault="00443619" w:rsidP="008543D9">
            <w:pPr>
              <w:jc w:val="right"/>
              <w:rPr>
                <w:rFonts w:cs="Times New Roman"/>
                <w:b/>
                <w:sz w:val="20"/>
                <w:szCs w:val="20"/>
              </w:rPr>
            </w:pPr>
            <w:r w:rsidRPr="0017326B">
              <w:rPr>
                <w:rFonts w:cs="Times New Roman"/>
                <w:bCs/>
                <w:sz w:val="20"/>
                <w:szCs w:val="20"/>
              </w:rPr>
              <w:t>0,00</w:t>
            </w:r>
          </w:p>
        </w:tc>
        <w:tc>
          <w:tcPr>
            <w:tcW w:w="3147" w:type="dxa"/>
          </w:tcPr>
          <w:p w14:paraId="6A862A60" w14:textId="77777777" w:rsidR="00443619" w:rsidRPr="0017326B" w:rsidRDefault="00443619" w:rsidP="008543D9">
            <w:pPr>
              <w:jc w:val="right"/>
              <w:rPr>
                <w:rFonts w:cs="Times New Roman"/>
                <w:bCs/>
                <w:sz w:val="20"/>
                <w:szCs w:val="20"/>
              </w:rPr>
            </w:pPr>
            <w:r w:rsidRPr="0017326B">
              <w:rPr>
                <w:rFonts w:cs="Times New Roman"/>
                <w:bCs/>
                <w:sz w:val="20"/>
                <w:szCs w:val="20"/>
              </w:rPr>
              <w:t>0,00</w:t>
            </w:r>
          </w:p>
        </w:tc>
      </w:tr>
      <w:tr w:rsidR="00443619" w:rsidRPr="0017326B" w14:paraId="66DD8D75" w14:textId="77777777" w:rsidTr="003646DE">
        <w:tc>
          <w:tcPr>
            <w:tcW w:w="3828" w:type="dxa"/>
          </w:tcPr>
          <w:p w14:paraId="0A3ECB41" w14:textId="77777777" w:rsidR="00443619" w:rsidRPr="0017326B" w:rsidRDefault="00443619" w:rsidP="008543D9">
            <w:pPr>
              <w:jc w:val="both"/>
              <w:rPr>
                <w:rFonts w:cs="Times New Roman"/>
                <w:sz w:val="20"/>
                <w:szCs w:val="20"/>
              </w:rPr>
            </w:pPr>
            <w:r w:rsidRPr="0017326B">
              <w:rPr>
                <w:rFonts w:cs="Times New Roman"/>
                <w:sz w:val="20"/>
                <w:szCs w:val="20"/>
              </w:rPr>
              <w:t>62 – Aktivácia</w:t>
            </w:r>
          </w:p>
        </w:tc>
        <w:tc>
          <w:tcPr>
            <w:tcW w:w="2693" w:type="dxa"/>
          </w:tcPr>
          <w:p w14:paraId="26082573" w14:textId="77777777" w:rsidR="00443619" w:rsidRPr="0017326B" w:rsidRDefault="00443619" w:rsidP="008543D9">
            <w:pPr>
              <w:jc w:val="right"/>
              <w:rPr>
                <w:rFonts w:cs="Times New Roman"/>
                <w:b/>
                <w:sz w:val="20"/>
                <w:szCs w:val="20"/>
              </w:rPr>
            </w:pPr>
            <w:r w:rsidRPr="0017326B">
              <w:rPr>
                <w:rFonts w:cs="Times New Roman"/>
                <w:bCs/>
                <w:sz w:val="20"/>
                <w:szCs w:val="20"/>
              </w:rPr>
              <w:t>0,00</w:t>
            </w:r>
          </w:p>
        </w:tc>
        <w:tc>
          <w:tcPr>
            <w:tcW w:w="3147" w:type="dxa"/>
          </w:tcPr>
          <w:p w14:paraId="21918665" w14:textId="77777777" w:rsidR="00443619" w:rsidRPr="0017326B" w:rsidRDefault="00443619" w:rsidP="008543D9">
            <w:pPr>
              <w:jc w:val="right"/>
              <w:rPr>
                <w:rFonts w:cs="Times New Roman"/>
                <w:bCs/>
                <w:sz w:val="20"/>
                <w:szCs w:val="20"/>
              </w:rPr>
            </w:pPr>
            <w:r w:rsidRPr="0017326B">
              <w:rPr>
                <w:rFonts w:cs="Times New Roman"/>
                <w:bCs/>
                <w:sz w:val="20"/>
                <w:szCs w:val="20"/>
              </w:rPr>
              <w:t>0,00</w:t>
            </w:r>
          </w:p>
        </w:tc>
      </w:tr>
      <w:tr w:rsidR="00443619" w:rsidRPr="0017326B" w14:paraId="174158D4" w14:textId="77777777" w:rsidTr="003646DE">
        <w:tc>
          <w:tcPr>
            <w:tcW w:w="3828" w:type="dxa"/>
          </w:tcPr>
          <w:p w14:paraId="5C88A741" w14:textId="77777777" w:rsidR="00443619" w:rsidRPr="0017326B" w:rsidRDefault="00443619" w:rsidP="008543D9">
            <w:pPr>
              <w:jc w:val="both"/>
              <w:rPr>
                <w:rFonts w:cs="Times New Roman"/>
                <w:sz w:val="20"/>
                <w:szCs w:val="20"/>
              </w:rPr>
            </w:pPr>
            <w:r w:rsidRPr="0017326B">
              <w:rPr>
                <w:rFonts w:cs="Times New Roman"/>
                <w:sz w:val="20"/>
                <w:szCs w:val="20"/>
              </w:rPr>
              <w:t>63 – Daňové a colné výnosy a výnosy z poplatkov</w:t>
            </w:r>
          </w:p>
        </w:tc>
        <w:tc>
          <w:tcPr>
            <w:tcW w:w="2693" w:type="dxa"/>
          </w:tcPr>
          <w:p w14:paraId="01855C15" w14:textId="17D4B982" w:rsidR="00443619" w:rsidRPr="0017326B" w:rsidRDefault="008543D9" w:rsidP="008543D9">
            <w:pPr>
              <w:jc w:val="right"/>
              <w:rPr>
                <w:rFonts w:cs="Times New Roman"/>
                <w:b/>
                <w:sz w:val="20"/>
                <w:szCs w:val="20"/>
              </w:rPr>
            </w:pPr>
            <w:r>
              <w:rPr>
                <w:rFonts w:cs="Times New Roman"/>
                <w:bCs/>
                <w:sz w:val="20"/>
                <w:szCs w:val="20"/>
              </w:rPr>
              <w:t>371 209,66</w:t>
            </w:r>
          </w:p>
        </w:tc>
        <w:tc>
          <w:tcPr>
            <w:tcW w:w="3147" w:type="dxa"/>
          </w:tcPr>
          <w:p w14:paraId="1422D490" w14:textId="414B15A4" w:rsidR="00443619" w:rsidRPr="0017326B" w:rsidRDefault="008543D9" w:rsidP="008543D9">
            <w:pPr>
              <w:jc w:val="right"/>
              <w:rPr>
                <w:rFonts w:cs="Times New Roman"/>
                <w:bCs/>
                <w:sz w:val="20"/>
                <w:szCs w:val="20"/>
              </w:rPr>
            </w:pPr>
            <w:r>
              <w:rPr>
                <w:rFonts w:cs="Times New Roman"/>
                <w:bCs/>
                <w:sz w:val="20"/>
                <w:szCs w:val="20"/>
              </w:rPr>
              <w:t>385 961,60</w:t>
            </w:r>
          </w:p>
        </w:tc>
      </w:tr>
      <w:tr w:rsidR="00443619" w:rsidRPr="0017326B" w14:paraId="5B44F0CF" w14:textId="77777777" w:rsidTr="003646DE">
        <w:tc>
          <w:tcPr>
            <w:tcW w:w="3828" w:type="dxa"/>
          </w:tcPr>
          <w:p w14:paraId="40F97F8D" w14:textId="77777777" w:rsidR="00443619" w:rsidRPr="0017326B" w:rsidRDefault="00443619" w:rsidP="008543D9">
            <w:pPr>
              <w:jc w:val="both"/>
              <w:rPr>
                <w:rFonts w:cs="Times New Roman"/>
                <w:sz w:val="20"/>
                <w:szCs w:val="20"/>
              </w:rPr>
            </w:pPr>
            <w:r w:rsidRPr="0017326B">
              <w:rPr>
                <w:rFonts w:cs="Times New Roman"/>
                <w:sz w:val="20"/>
                <w:szCs w:val="20"/>
              </w:rPr>
              <w:t>64 – Ostatné výnosy</w:t>
            </w:r>
          </w:p>
        </w:tc>
        <w:tc>
          <w:tcPr>
            <w:tcW w:w="2693" w:type="dxa"/>
          </w:tcPr>
          <w:p w14:paraId="3E9F2974" w14:textId="56411A36" w:rsidR="00443619" w:rsidRPr="0017326B" w:rsidRDefault="008543D9" w:rsidP="008543D9">
            <w:pPr>
              <w:jc w:val="right"/>
              <w:rPr>
                <w:rFonts w:cs="Times New Roman"/>
                <w:b/>
                <w:sz w:val="20"/>
                <w:szCs w:val="20"/>
              </w:rPr>
            </w:pPr>
            <w:r>
              <w:rPr>
                <w:rFonts w:cs="Times New Roman"/>
                <w:sz w:val="20"/>
                <w:szCs w:val="20"/>
              </w:rPr>
              <w:t>17 570,20</w:t>
            </w:r>
          </w:p>
        </w:tc>
        <w:tc>
          <w:tcPr>
            <w:tcW w:w="3147" w:type="dxa"/>
          </w:tcPr>
          <w:p w14:paraId="31B3D6D1" w14:textId="55635479" w:rsidR="00443619" w:rsidRPr="0017326B" w:rsidRDefault="008543D9" w:rsidP="008543D9">
            <w:pPr>
              <w:jc w:val="right"/>
              <w:rPr>
                <w:rFonts w:cs="Times New Roman"/>
                <w:bCs/>
                <w:sz w:val="20"/>
                <w:szCs w:val="20"/>
              </w:rPr>
            </w:pPr>
            <w:r>
              <w:rPr>
                <w:rFonts w:cs="Times New Roman"/>
                <w:bCs/>
                <w:sz w:val="20"/>
                <w:szCs w:val="20"/>
              </w:rPr>
              <w:t>36 984,65</w:t>
            </w:r>
          </w:p>
        </w:tc>
      </w:tr>
      <w:tr w:rsidR="00443619" w:rsidRPr="0017326B" w14:paraId="4736F845" w14:textId="77777777" w:rsidTr="003646DE">
        <w:tc>
          <w:tcPr>
            <w:tcW w:w="3828" w:type="dxa"/>
          </w:tcPr>
          <w:p w14:paraId="7ED709B7" w14:textId="77777777" w:rsidR="00443619" w:rsidRPr="0017326B" w:rsidRDefault="00443619" w:rsidP="008543D9">
            <w:pPr>
              <w:jc w:val="both"/>
              <w:rPr>
                <w:rFonts w:cs="Times New Roman"/>
                <w:sz w:val="20"/>
                <w:szCs w:val="20"/>
              </w:rPr>
            </w:pPr>
            <w:r w:rsidRPr="0017326B">
              <w:rPr>
                <w:rFonts w:cs="Times New Roman"/>
                <w:sz w:val="20"/>
                <w:szCs w:val="20"/>
              </w:rPr>
              <w:t>65 – Zúčtovanie rezerv a OP z prevádzkovej a finančnej činnosti a zúčtovanie časového rozlíšenia</w:t>
            </w:r>
          </w:p>
        </w:tc>
        <w:tc>
          <w:tcPr>
            <w:tcW w:w="2693" w:type="dxa"/>
          </w:tcPr>
          <w:p w14:paraId="1A9CAD7D" w14:textId="77777777" w:rsidR="00443619" w:rsidRPr="0017326B" w:rsidRDefault="00443619" w:rsidP="008543D9">
            <w:pPr>
              <w:jc w:val="right"/>
              <w:rPr>
                <w:rFonts w:cs="Times New Roman"/>
                <w:b/>
                <w:sz w:val="20"/>
                <w:szCs w:val="20"/>
              </w:rPr>
            </w:pPr>
            <w:r w:rsidRPr="0017326B">
              <w:rPr>
                <w:rFonts w:cs="Times New Roman"/>
                <w:bCs/>
                <w:sz w:val="20"/>
                <w:szCs w:val="20"/>
              </w:rPr>
              <w:t>0,00</w:t>
            </w:r>
          </w:p>
        </w:tc>
        <w:tc>
          <w:tcPr>
            <w:tcW w:w="3147" w:type="dxa"/>
          </w:tcPr>
          <w:p w14:paraId="07B85F91" w14:textId="77777777" w:rsidR="00443619" w:rsidRPr="0017326B" w:rsidRDefault="00443619" w:rsidP="008543D9">
            <w:pPr>
              <w:jc w:val="right"/>
              <w:rPr>
                <w:rFonts w:cs="Times New Roman"/>
                <w:bCs/>
                <w:sz w:val="20"/>
                <w:szCs w:val="20"/>
              </w:rPr>
            </w:pPr>
            <w:r w:rsidRPr="0017326B">
              <w:rPr>
                <w:rFonts w:cs="Times New Roman"/>
                <w:bCs/>
                <w:sz w:val="20"/>
                <w:szCs w:val="20"/>
              </w:rPr>
              <w:t>0,00</w:t>
            </w:r>
          </w:p>
        </w:tc>
      </w:tr>
      <w:tr w:rsidR="00443619" w:rsidRPr="0017326B" w14:paraId="51C98E2B" w14:textId="77777777" w:rsidTr="003646DE">
        <w:tc>
          <w:tcPr>
            <w:tcW w:w="3828" w:type="dxa"/>
          </w:tcPr>
          <w:p w14:paraId="22DF4A8E" w14:textId="77777777" w:rsidR="00443619" w:rsidRPr="0017326B" w:rsidRDefault="00443619" w:rsidP="008543D9">
            <w:pPr>
              <w:jc w:val="both"/>
              <w:rPr>
                <w:rFonts w:cs="Times New Roman"/>
                <w:sz w:val="20"/>
                <w:szCs w:val="20"/>
              </w:rPr>
            </w:pPr>
            <w:r w:rsidRPr="0017326B">
              <w:rPr>
                <w:rFonts w:cs="Times New Roman"/>
                <w:sz w:val="20"/>
                <w:szCs w:val="20"/>
              </w:rPr>
              <w:t>66 – Finančné výnosy</w:t>
            </w:r>
          </w:p>
        </w:tc>
        <w:tc>
          <w:tcPr>
            <w:tcW w:w="2693" w:type="dxa"/>
          </w:tcPr>
          <w:p w14:paraId="6B3BFB1B" w14:textId="7AAEECE6" w:rsidR="00443619" w:rsidRPr="0017326B" w:rsidRDefault="008543D9" w:rsidP="008543D9">
            <w:pPr>
              <w:jc w:val="right"/>
              <w:rPr>
                <w:rFonts w:cs="Times New Roman"/>
                <w:b/>
                <w:sz w:val="20"/>
                <w:szCs w:val="20"/>
              </w:rPr>
            </w:pPr>
            <w:r>
              <w:rPr>
                <w:rFonts w:cs="Times New Roman"/>
                <w:bCs/>
                <w:sz w:val="20"/>
                <w:szCs w:val="20"/>
              </w:rPr>
              <w:t>240,02</w:t>
            </w:r>
          </w:p>
        </w:tc>
        <w:tc>
          <w:tcPr>
            <w:tcW w:w="3147" w:type="dxa"/>
          </w:tcPr>
          <w:p w14:paraId="3545CCAB" w14:textId="73914E87" w:rsidR="00443619" w:rsidRPr="0017326B" w:rsidRDefault="008543D9" w:rsidP="008543D9">
            <w:pPr>
              <w:jc w:val="right"/>
              <w:rPr>
                <w:rFonts w:cs="Times New Roman"/>
                <w:bCs/>
                <w:sz w:val="20"/>
                <w:szCs w:val="20"/>
              </w:rPr>
            </w:pPr>
            <w:r>
              <w:rPr>
                <w:rFonts w:cs="Times New Roman"/>
                <w:bCs/>
                <w:sz w:val="20"/>
                <w:szCs w:val="20"/>
              </w:rPr>
              <w:t>145,52</w:t>
            </w:r>
          </w:p>
        </w:tc>
      </w:tr>
      <w:tr w:rsidR="00443619" w:rsidRPr="0017326B" w14:paraId="19A63829" w14:textId="77777777" w:rsidTr="003646DE">
        <w:tc>
          <w:tcPr>
            <w:tcW w:w="3828" w:type="dxa"/>
          </w:tcPr>
          <w:p w14:paraId="3C5FDD7D" w14:textId="77777777" w:rsidR="00443619" w:rsidRPr="0017326B" w:rsidRDefault="00443619" w:rsidP="008543D9">
            <w:pPr>
              <w:jc w:val="both"/>
              <w:rPr>
                <w:rFonts w:cs="Times New Roman"/>
                <w:color w:val="0000FF"/>
                <w:sz w:val="20"/>
                <w:szCs w:val="20"/>
              </w:rPr>
            </w:pPr>
            <w:r w:rsidRPr="008543D9">
              <w:rPr>
                <w:rFonts w:cs="Times New Roman"/>
                <w:sz w:val="20"/>
                <w:szCs w:val="20"/>
              </w:rPr>
              <w:t>67 – Mimoriadne výnosy</w:t>
            </w:r>
          </w:p>
        </w:tc>
        <w:tc>
          <w:tcPr>
            <w:tcW w:w="2693" w:type="dxa"/>
          </w:tcPr>
          <w:p w14:paraId="44C0E465" w14:textId="77777777" w:rsidR="00443619" w:rsidRPr="0017326B" w:rsidRDefault="00443619" w:rsidP="008543D9">
            <w:pPr>
              <w:jc w:val="right"/>
              <w:rPr>
                <w:rFonts w:cs="Times New Roman"/>
                <w:b/>
                <w:sz w:val="20"/>
                <w:szCs w:val="20"/>
              </w:rPr>
            </w:pPr>
            <w:r w:rsidRPr="0017326B">
              <w:rPr>
                <w:rFonts w:cs="Times New Roman"/>
                <w:bCs/>
                <w:sz w:val="20"/>
                <w:szCs w:val="20"/>
              </w:rPr>
              <w:t>0,00</w:t>
            </w:r>
          </w:p>
        </w:tc>
        <w:tc>
          <w:tcPr>
            <w:tcW w:w="3147" w:type="dxa"/>
          </w:tcPr>
          <w:p w14:paraId="3706C451" w14:textId="77777777" w:rsidR="00443619" w:rsidRPr="0017326B" w:rsidRDefault="00443619" w:rsidP="008543D9">
            <w:pPr>
              <w:jc w:val="right"/>
              <w:rPr>
                <w:rFonts w:cs="Times New Roman"/>
                <w:bCs/>
                <w:sz w:val="20"/>
                <w:szCs w:val="20"/>
              </w:rPr>
            </w:pPr>
            <w:r w:rsidRPr="0017326B">
              <w:rPr>
                <w:rFonts w:cs="Times New Roman"/>
                <w:bCs/>
                <w:sz w:val="20"/>
                <w:szCs w:val="20"/>
              </w:rPr>
              <w:t>0,00</w:t>
            </w:r>
          </w:p>
        </w:tc>
      </w:tr>
      <w:tr w:rsidR="00443619" w:rsidRPr="0017326B" w14:paraId="6D5D8C59" w14:textId="77777777" w:rsidTr="003646DE">
        <w:tc>
          <w:tcPr>
            <w:tcW w:w="3828" w:type="dxa"/>
          </w:tcPr>
          <w:p w14:paraId="18C5437B" w14:textId="77777777" w:rsidR="00443619" w:rsidRPr="0017326B" w:rsidRDefault="00443619" w:rsidP="008543D9">
            <w:pPr>
              <w:jc w:val="both"/>
              <w:rPr>
                <w:rFonts w:cs="Times New Roman"/>
                <w:sz w:val="20"/>
                <w:szCs w:val="20"/>
              </w:rPr>
            </w:pPr>
            <w:r w:rsidRPr="0017326B">
              <w:rPr>
                <w:rFonts w:cs="Times New Roman"/>
                <w:sz w:val="20"/>
                <w:szCs w:val="20"/>
              </w:rPr>
              <w:t>69 – Výnosy z transferov a rozpočtových príjmov v obciach, VÚC a v RO a PO zriadených obcou alebo VÚC</w:t>
            </w:r>
          </w:p>
        </w:tc>
        <w:tc>
          <w:tcPr>
            <w:tcW w:w="2693" w:type="dxa"/>
          </w:tcPr>
          <w:p w14:paraId="62BA7D34" w14:textId="737A9333" w:rsidR="00443619" w:rsidRPr="0017326B" w:rsidRDefault="008543D9" w:rsidP="008543D9">
            <w:pPr>
              <w:jc w:val="right"/>
              <w:rPr>
                <w:rFonts w:cs="Times New Roman"/>
                <w:b/>
                <w:sz w:val="20"/>
                <w:szCs w:val="20"/>
              </w:rPr>
            </w:pPr>
            <w:r>
              <w:rPr>
                <w:rFonts w:cs="Times New Roman"/>
                <w:bCs/>
                <w:sz w:val="20"/>
                <w:szCs w:val="20"/>
              </w:rPr>
              <w:t>81 737,53</w:t>
            </w:r>
          </w:p>
        </w:tc>
        <w:tc>
          <w:tcPr>
            <w:tcW w:w="3147" w:type="dxa"/>
          </w:tcPr>
          <w:p w14:paraId="7B224928" w14:textId="31254B47" w:rsidR="00443619" w:rsidRPr="0017326B" w:rsidRDefault="008543D9" w:rsidP="008543D9">
            <w:pPr>
              <w:jc w:val="right"/>
              <w:rPr>
                <w:rFonts w:cs="Times New Roman"/>
                <w:bCs/>
                <w:sz w:val="20"/>
                <w:szCs w:val="20"/>
              </w:rPr>
            </w:pPr>
            <w:r>
              <w:rPr>
                <w:rFonts w:cs="Times New Roman"/>
                <w:bCs/>
                <w:sz w:val="20"/>
                <w:szCs w:val="20"/>
              </w:rPr>
              <w:t>111 790,06</w:t>
            </w:r>
          </w:p>
        </w:tc>
      </w:tr>
      <w:tr w:rsidR="00443619" w:rsidRPr="0017326B" w14:paraId="7769548C" w14:textId="77777777" w:rsidTr="003646DE">
        <w:tc>
          <w:tcPr>
            <w:tcW w:w="3828" w:type="dxa"/>
            <w:shd w:val="clear" w:color="auto" w:fill="D9D9D9"/>
          </w:tcPr>
          <w:p w14:paraId="38DE263F" w14:textId="77777777" w:rsidR="00443619" w:rsidRPr="0017326B" w:rsidRDefault="00443619" w:rsidP="008543D9">
            <w:pPr>
              <w:jc w:val="both"/>
              <w:rPr>
                <w:rFonts w:cs="Times New Roman"/>
                <w:b/>
                <w:sz w:val="20"/>
                <w:szCs w:val="20"/>
              </w:rPr>
            </w:pPr>
            <w:r w:rsidRPr="0017326B">
              <w:rPr>
                <w:rFonts w:cs="Times New Roman"/>
                <w:b/>
                <w:sz w:val="20"/>
                <w:szCs w:val="20"/>
              </w:rPr>
              <w:t>Hospodársky výsledok</w:t>
            </w:r>
          </w:p>
          <w:p w14:paraId="3D6E18BA" w14:textId="77777777" w:rsidR="00443619" w:rsidRPr="0017326B" w:rsidRDefault="00443619" w:rsidP="008543D9">
            <w:pPr>
              <w:jc w:val="both"/>
              <w:rPr>
                <w:rFonts w:cs="Times New Roman"/>
                <w:sz w:val="20"/>
                <w:szCs w:val="20"/>
              </w:rPr>
            </w:pPr>
            <w:r w:rsidRPr="0017326B">
              <w:rPr>
                <w:rFonts w:cs="Times New Roman"/>
                <w:b/>
                <w:sz w:val="20"/>
                <w:szCs w:val="20"/>
              </w:rPr>
              <w:t>/+ kladný HV, - záporný HV/</w:t>
            </w:r>
          </w:p>
        </w:tc>
        <w:tc>
          <w:tcPr>
            <w:tcW w:w="2693" w:type="dxa"/>
            <w:shd w:val="clear" w:color="auto" w:fill="D9D9D9"/>
          </w:tcPr>
          <w:p w14:paraId="43B7693E" w14:textId="6B58AEA5" w:rsidR="00443619" w:rsidRPr="0017326B" w:rsidRDefault="008543D9" w:rsidP="008543D9">
            <w:pPr>
              <w:jc w:val="right"/>
              <w:rPr>
                <w:rFonts w:cs="Times New Roman"/>
                <w:b/>
                <w:sz w:val="20"/>
                <w:szCs w:val="20"/>
              </w:rPr>
            </w:pPr>
            <w:r>
              <w:rPr>
                <w:rFonts w:cs="Times New Roman"/>
                <w:b/>
                <w:bCs/>
                <w:sz w:val="20"/>
                <w:szCs w:val="20"/>
              </w:rPr>
              <w:t>- 17 040,68</w:t>
            </w:r>
          </w:p>
        </w:tc>
        <w:tc>
          <w:tcPr>
            <w:tcW w:w="3147" w:type="dxa"/>
            <w:shd w:val="clear" w:color="auto" w:fill="D9D9D9"/>
          </w:tcPr>
          <w:p w14:paraId="6E4D48E9" w14:textId="4430EC06" w:rsidR="00443619" w:rsidRPr="0017326B" w:rsidRDefault="00443619" w:rsidP="008543D9">
            <w:pPr>
              <w:jc w:val="right"/>
              <w:rPr>
                <w:rFonts w:cs="Times New Roman"/>
                <w:b/>
                <w:bCs/>
                <w:sz w:val="20"/>
                <w:szCs w:val="20"/>
              </w:rPr>
            </w:pPr>
            <w:r w:rsidRPr="0017326B">
              <w:rPr>
                <w:rFonts w:cs="Times New Roman"/>
                <w:bCs/>
                <w:sz w:val="20"/>
                <w:szCs w:val="20"/>
              </w:rPr>
              <w:t>-</w:t>
            </w:r>
            <w:r w:rsidR="008543D9">
              <w:rPr>
                <w:rFonts w:cs="Times New Roman"/>
                <w:bCs/>
                <w:sz w:val="20"/>
                <w:szCs w:val="20"/>
              </w:rPr>
              <w:t xml:space="preserve"> </w:t>
            </w:r>
            <w:r w:rsidRPr="0017326B">
              <w:rPr>
                <w:rFonts w:cs="Times New Roman"/>
                <w:b/>
                <w:bCs/>
                <w:sz w:val="20"/>
                <w:szCs w:val="20"/>
              </w:rPr>
              <w:t>17</w:t>
            </w:r>
            <w:r w:rsidR="008543D9">
              <w:rPr>
                <w:rFonts w:cs="Times New Roman"/>
                <w:b/>
                <w:bCs/>
                <w:sz w:val="20"/>
                <w:szCs w:val="20"/>
              </w:rPr>
              <w:t> 495,36</w:t>
            </w:r>
          </w:p>
          <w:p w14:paraId="25F3073C" w14:textId="77777777" w:rsidR="00443619" w:rsidRPr="0017326B" w:rsidRDefault="00443619" w:rsidP="008543D9">
            <w:pPr>
              <w:jc w:val="right"/>
              <w:rPr>
                <w:rFonts w:cs="Times New Roman"/>
                <w:bCs/>
                <w:sz w:val="20"/>
                <w:szCs w:val="20"/>
              </w:rPr>
            </w:pPr>
          </w:p>
        </w:tc>
      </w:tr>
    </w:tbl>
    <w:p w14:paraId="318D98D3" w14:textId="77777777" w:rsidR="00D57BFD" w:rsidRDefault="00D57BFD" w:rsidP="00D71F78">
      <w:pPr>
        <w:pStyle w:val="Nadpis3"/>
        <w:spacing w:before="0" w:beforeAutospacing="0" w:after="0" w:afterAutospacing="0" w:line="330" w:lineRule="atLeast"/>
        <w:jc w:val="both"/>
        <w:rPr>
          <w:b w:val="0"/>
          <w:bCs w:val="0"/>
          <w:color w:val="282828"/>
          <w:sz w:val="20"/>
          <w:szCs w:val="20"/>
        </w:rPr>
      </w:pPr>
    </w:p>
    <w:p w14:paraId="6E7DFF06" w14:textId="7A23269F" w:rsidR="00D71F78" w:rsidRPr="00E34843" w:rsidRDefault="00443619" w:rsidP="00E34843">
      <w:pPr>
        <w:jc w:val="both"/>
        <w:rPr>
          <w:sz w:val="20"/>
          <w:szCs w:val="20"/>
        </w:rPr>
      </w:pPr>
      <w:r w:rsidRPr="00E34843">
        <w:rPr>
          <w:sz w:val="20"/>
          <w:szCs w:val="20"/>
        </w:rPr>
        <w:t xml:space="preserve">Hospodársky výsledok záporný, v sume – 17 040,68 Eur bol zúčtovaný na účet 428 - </w:t>
      </w:r>
      <w:proofErr w:type="spellStart"/>
      <w:r w:rsidRPr="00E34843">
        <w:rPr>
          <w:sz w:val="20"/>
          <w:szCs w:val="20"/>
        </w:rPr>
        <w:t>Nevysporiadaný</w:t>
      </w:r>
      <w:proofErr w:type="spellEnd"/>
      <w:r w:rsidRPr="00E34843">
        <w:rPr>
          <w:sz w:val="20"/>
          <w:szCs w:val="20"/>
        </w:rPr>
        <w:t xml:space="preserve"> výsledok hospodárenia minulých rokov.</w:t>
      </w:r>
    </w:p>
    <w:p w14:paraId="34D0C94E" w14:textId="2F60E865" w:rsidR="001D7512" w:rsidRPr="00D325A7" w:rsidRDefault="001D7512" w:rsidP="002B52FD">
      <w:pPr>
        <w:pStyle w:val="Nadpis1"/>
        <w:numPr>
          <w:ilvl w:val="0"/>
          <w:numId w:val="8"/>
        </w:numPr>
        <w:jc w:val="both"/>
      </w:pPr>
      <w:bookmarkStart w:id="47" w:name="_Toc169009229"/>
      <w:r w:rsidRPr="00D325A7">
        <w:rPr>
          <w:rStyle w:val="Vrazn"/>
          <w:b/>
          <w:bCs w:val="0"/>
        </w:rPr>
        <w:lastRenderedPageBreak/>
        <w:t>Ostatné významné skutočnosti, ktoré mali vplyv na hospodárenie a činnosť obce</w:t>
      </w:r>
      <w:bookmarkEnd w:id="47"/>
    </w:p>
    <w:p w14:paraId="48C7977E" w14:textId="51BECA79" w:rsidR="001D7512" w:rsidRPr="00D325A7" w:rsidRDefault="001D7512" w:rsidP="002B52FD">
      <w:pPr>
        <w:pStyle w:val="Nadpis2"/>
        <w:numPr>
          <w:ilvl w:val="1"/>
          <w:numId w:val="8"/>
        </w:numPr>
        <w:jc w:val="both"/>
        <w:rPr>
          <w:rStyle w:val="Vrazn"/>
          <w:b/>
          <w:bCs w:val="0"/>
        </w:rPr>
      </w:pPr>
      <w:bookmarkStart w:id="48" w:name="_Toc169009230"/>
      <w:r w:rsidRPr="00D325A7">
        <w:rPr>
          <w:rStyle w:val="Vrazn"/>
          <w:b/>
          <w:bCs w:val="0"/>
        </w:rPr>
        <w:t>Prijaté granty a</w:t>
      </w:r>
      <w:r w:rsidR="00443619" w:rsidRPr="00D325A7">
        <w:rPr>
          <w:rStyle w:val="Vrazn"/>
          <w:b/>
          <w:bCs w:val="0"/>
        </w:rPr>
        <w:t> </w:t>
      </w:r>
      <w:r w:rsidRPr="00D325A7">
        <w:rPr>
          <w:rStyle w:val="Vrazn"/>
          <w:b/>
          <w:bCs w:val="0"/>
        </w:rPr>
        <w:t>transfery</w:t>
      </w:r>
      <w:bookmarkEnd w:id="48"/>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8"/>
        <w:gridCol w:w="1559"/>
        <w:gridCol w:w="4964"/>
      </w:tblGrid>
      <w:tr w:rsidR="00B95986" w:rsidRPr="00B95986" w14:paraId="07C68C98" w14:textId="77777777" w:rsidTr="00B95986">
        <w:trPr>
          <w:trHeight w:val="229"/>
        </w:trPr>
        <w:tc>
          <w:tcPr>
            <w:tcW w:w="3258" w:type="dxa"/>
            <w:shd w:val="clear" w:color="auto" w:fill="D9D9D9" w:themeFill="background1" w:themeFillShade="D9"/>
          </w:tcPr>
          <w:p w14:paraId="1E4C0B10" w14:textId="77777777" w:rsidR="00B95986" w:rsidRPr="00B95986" w:rsidRDefault="00B95986" w:rsidP="00B95986">
            <w:pPr>
              <w:pStyle w:val="TableParagraph"/>
              <w:spacing w:before="1" w:line="257" w:lineRule="exact"/>
              <w:ind w:left="25" w:right="87"/>
              <w:jc w:val="center"/>
              <w:rPr>
                <w:rFonts w:ascii="Times New Roman" w:hAnsi="Times New Roman"/>
                <w:b/>
                <w:sz w:val="20"/>
                <w:szCs w:val="20"/>
              </w:rPr>
            </w:pPr>
            <w:proofErr w:type="spellStart"/>
            <w:r w:rsidRPr="00B95986">
              <w:rPr>
                <w:rFonts w:ascii="Times New Roman" w:hAnsi="Times New Roman"/>
                <w:b/>
                <w:sz w:val="20"/>
                <w:szCs w:val="20"/>
              </w:rPr>
              <w:t>Poskytovateľ</w:t>
            </w:r>
            <w:proofErr w:type="spellEnd"/>
            <w:r w:rsidRPr="00B95986">
              <w:rPr>
                <w:rFonts w:ascii="Times New Roman" w:hAnsi="Times New Roman"/>
                <w:b/>
                <w:sz w:val="20"/>
                <w:szCs w:val="20"/>
              </w:rPr>
              <w:t xml:space="preserve"> </w:t>
            </w:r>
            <w:proofErr w:type="spellStart"/>
            <w:r w:rsidRPr="00B95986">
              <w:rPr>
                <w:rFonts w:ascii="Times New Roman" w:hAnsi="Times New Roman"/>
                <w:b/>
                <w:sz w:val="20"/>
                <w:szCs w:val="20"/>
              </w:rPr>
              <w:t>dotácie</w:t>
            </w:r>
            <w:proofErr w:type="spellEnd"/>
          </w:p>
        </w:tc>
        <w:tc>
          <w:tcPr>
            <w:tcW w:w="1559" w:type="dxa"/>
            <w:shd w:val="clear" w:color="auto" w:fill="D9D9D9" w:themeFill="background1" w:themeFillShade="D9"/>
          </w:tcPr>
          <w:p w14:paraId="66511F68" w14:textId="77777777" w:rsidR="00B95986" w:rsidRPr="00B95986" w:rsidRDefault="00B95986" w:rsidP="00B95986">
            <w:pPr>
              <w:pStyle w:val="TableParagraph"/>
              <w:spacing w:before="1" w:line="257" w:lineRule="exact"/>
              <w:ind w:left="25" w:right="87"/>
              <w:jc w:val="center"/>
              <w:rPr>
                <w:rFonts w:ascii="Times New Roman" w:hAnsi="Times New Roman"/>
                <w:b/>
                <w:sz w:val="20"/>
                <w:szCs w:val="20"/>
              </w:rPr>
            </w:pPr>
            <w:r w:rsidRPr="00B95986">
              <w:rPr>
                <w:rFonts w:ascii="Times New Roman" w:hAnsi="Times New Roman"/>
                <w:b/>
                <w:sz w:val="20"/>
                <w:szCs w:val="20"/>
              </w:rPr>
              <w:t>Suma v EUR</w:t>
            </w:r>
          </w:p>
        </w:tc>
        <w:tc>
          <w:tcPr>
            <w:tcW w:w="4964" w:type="dxa"/>
            <w:shd w:val="clear" w:color="auto" w:fill="D9D9D9" w:themeFill="background1" w:themeFillShade="D9"/>
          </w:tcPr>
          <w:p w14:paraId="512EB445" w14:textId="77777777" w:rsidR="00B95986" w:rsidRPr="00B95986" w:rsidRDefault="00B95986" w:rsidP="00B95986">
            <w:pPr>
              <w:pStyle w:val="TableParagraph"/>
              <w:spacing w:before="1" w:line="257" w:lineRule="exact"/>
              <w:ind w:left="25" w:right="87"/>
              <w:jc w:val="center"/>
              <w:rPr>
                <w:rFonts w:ascii="Times New Roman" w:hAnsi="Times New Roman"/>
                <w:b/>
                <w:sz w:val="20"/>
                <w:szCs w:val="20"/>
              </w:rPr>
            </w:pPr>
            <w:proofErr w:type="spellStart"/>
            <w:r w:rsidRPr="00B95986">
              <w:rPr>
                <w:rFonts w:ascii="Times New Roman" w:hAnsi="Times New Roman"/>
                <w:b/>
                <w:sz w:val="20"/>
                <w:szCs w:val="20"/>
              </w:rPr>
              <w:t>Účel</w:t>
            </w:r>
            <w:proofErr w:type="spellEnd"/>
          </w:p>
        </w:tc>
      </w:tr>
      <w:tr w:rsidR="00B95986" w:rsidRPr="00B95986" w14:paraId="509FD625" w14:textId="77777777" w:rsidTr="00B95986">
        <w:trPr>
          <w:trHeight w:val="581"/>
        </w:trPr>
        <w:tc>
          <w:tcPr>
            <w:tcW w:w="3258" w:type="dxa"/>
            <w:shd w:val="clear" w:color="auto" w:fill="auto"/>
          </w:tcPr>
          <w:p w14:paraId="670C484E" w14:textId="77777777" w:rsidR="00B95986" w:rsidRPr="00B95986" w:rsidRDefault="00B95986" w:rsidP="00737E49">
            <w:pPr>
              <w:pStyle w:val="TableParagraph"/>
              <w:spacing w:before="1"/>
              <w:ind w:right="87"/>
              <w:rPr>
                <w:rFonts w:ascii="Times New Roman" w:hAnsi="Times New Roman"/>
                <w:sz w:val="20"/>
                <w:szCs w:val="20"/>
              </w:rPr>
            </w:pPr>
            <w:proofErr w:type="spellStart"/>
            <w:r w:rsidRPr="00B95986">
              <w:rPr>
                <w:rFonts w:ascii="Times New Roman" w:hAnsi="Times New Roman"/>
                <w:sz w:val="20"/>
                <w:szCs w:val="20"/>
              </w:rPr>
              <w:t>Regionálny</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úrad</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školskej</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správy</w:t>
            </w:r>
            <w:proofErr w:type="spellEnd"/>
            <w:r w:rsidRPr="00B95986">
              <w:rPr>
                <w:rFonts w:ascii="Times New Roman" w:hAnsi="Times New Roman"/>
                <w:sz w:val="20"/>
                <w:szCs w:val="20"/>
              </w:rPr>
              <w:t xml:space="preserve"> v </w:t>
            </w:r>
            <w:proofErr w:type="spellStart"/>
            <w:r w:rsidRPr="00B95986">
              <w:rPr>
                <w:rFonts w:ascii="Times New Roman" w:hAnsi="Times New Roman"/>
                <w:sz w:val="20"/>
                <w:szCs w:val="20"/>
              </w:rPr>
              <w:t>Žiline</w:t>
            </w:r>
            <w:proofErr w:type="spellEnd"/>
          </w:p>
        </w:tc>
        <w:tc>
          <w:tcPr>
            <w:tcW w:w="1559" w:type="dxa"/>
            <w:shd w:val="clear" w:color="auto" w:fill="auto"/>
          </w:tcPr>
          <w:p w14:paraId="5D3ED52A" w14:textId="77777777" w:rsidR="00B95986" w:rsidRPr="00B95986" w:rsidRDefault="00B95986" w:rsidP="00737E49">
            <w:pPr>
              <w:pStyle w:val="TableParagraph"/>
              <w:spacing w:before="1"/>
              <w:ind w:left="25" w:right="87"/>
              <w:jc w:val="right"/>
              <w:rPr>
                <w:rFonts w:ascii="Times New Roman" w:hAnsi="Times New Roman"/>
                <w:sz w:val="20"/>
                <w:szCs w:val="20"/>
              </w:rPr>
            </w:pPr>
            <w:r w:rsidRPr="00B95986">
              <w:rPr>
                <w:rFonts w:ascii="Times New Roman" w:hAnsi="Times New Roman"/>
                <w:sz w:val="20"/>
                <w:szCs w:val="20"/>
              </w:rPr>
              <w:t>2 837,00</w:t>
            </w:r>
          </w:p>
        </w:tc>
        <w:tc>
          <w:tcPr>
            <w:tcW w:w="4964" w:type="dxa"/>
            <w:shd w:val="clear" w:color="auto" w:fill="auto"/>
          </w:tcPr>
          <w:p w14:paraId="4E849DA0" w14:textId="77777777" w:rsidR="00B95986" w:rsidRPr="00B95986" w:rsidRDefault="00B95986" w:rsidP="00737E49">
            <w:pPr>
              <w:pStyle w:val="TableParagraph"/>
              <w:spacing w:before="1"/>
              <w:ind w:left="25" w:right="87"/>
              <w:rPr>
                <w:rFonts w:ascii="Times New Roman" w:hAnsi="Times New Roman"/>
                <w:sz w:val="20"/>
                <w:szCs w:val="20"/>
              </w:rPr>
            </w:pPr>
            <w:proofErr w:type="spellStart"/>
            <w:r w:rsidRPr="00B95986">
              <w:rPr>
                <w:rFonts w:ascii="Times New Roman" w:hAnsi="Times New Roman"/>
                <w:sz w:val="20"/>
                <w:szCs w:val="20"/>
              </w:rPr>
              <w:t>Príspevok</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na</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výchovu</w:t>
            </w:r>
            <w:proofErr w:type="spellEnd"/>
            <w:r w:rsidRPr="00B95986">
              <w:rPr>
                <w:rFonts w:ascii="Times New Roman" w:hAnsi="Times New Roman"/>
                <w:sz w:val="20"/>
                <w:szCs w:val="20"/>
              </w:rPr>
              <w:t xml:space="preserve"> a </w:t>
            </w:r>
            <w:proofErr w:type="spellStart"/>
            <w:r w:rsidRPr="00B95986">
              <w:rPr>
                <w:rFonts w:ascii="Times New Roman" w:hAnsi="Times New Roman"/>
                <w:sz w:val="20"/>
                <w:szCs w:val="20"/>
              </w:rPr>
              <w:t>vzdelávanie</w:t>
            </w:r>
            <w:proofErr w:type="spellEnd"/>
            <w:r w:rsidRPr="00B95986">
              <w:rPr>
                <w:rFonts w:ascii="Times New Roman" w:hAnsi="Times New Roman"/>
                <w:sz w:val="20"/>
                <w:szCs w:val="20"/>
              </w:rPr>
              <w:t xml:space="preserve"> pre MŠ </w:t>
            </w:r>
          </w:p>
        </w:tc>
      </w:tr>
      <w:tr w:rsidR="00B95986" w:rsidRPr="00B95986" w14:paraId="2BF286C6" w14:textId="77777777" w:rsidTr="00B95986">
        <w:trPr>
          <w:trHeight w:val="552"/>
        </w:trPr>
        <w:tc>
          <w:tcPr>
            <w:tcW w:w="3258" w:type="dxa"/>
            <w:shd w:val="clear" w:color="auto" w:fill="auto"/>
          </w:tcPr>
          <w:p w14:paraId="1EE72D2C" w14:textId="77777777" w:rsidR="00B95986" w:rsidRPr="00B95986" w:rsidRDefault="00B95986" w:rsidP="00737E49">
            <w:pPr>
              <w:pStyle w:val="TableParagraph"/>
              <w:spacing w:before="1"/>
              <w:ind w:left="25" w:right="87"/>
              <w:rPr>
                <w:rFonts w:ascii="Times New Roman" w:hAnsi="Times New Roman"/>
                <w:sz w:val="20"/>
                <w:szCs w:val="20"/>
              </w:rPr>
            </w:pPr>
            <w:proofErr w:type="spellStart"/>
            <w:r w:rsidRPr="00B95986">
              <w:rPr>
                <w:rFonts w:ascii="Times New Roman" w:hAnsi="Times New Roman"/>
                <w:sz w:val="20"/>
                <w:szCs w:val="20"/>
              </w:rPr>
              <w:t>Úrad</w:t>
            </w:r>
            <w:proofErr w:type="spellEnd"/>
            <w:r w:rsidRPr="00B95986">
              <w:rPr>
                <w:rFonts w:ascii="Times New Roman" w:hAnsi="Times New Roman"/>
                <w:sz w:val="20"/>
                <w:szCs w:val="20"/>
              </w:rPr>
              <w:t xml:space="preserve"> pre </w:t>
            </w:r>
            <w:proofErr w:type="spellStart"/>
            <w:r w:rsidRPr="00B95986">
              <w:rPr>
                <w:rFonts w:ascii="Times New Roman" w:hAnsi="Times New Roman"/>
                <w:sz w:val="20"/>
                <w:szCs w:val="20"/>
              </w:rPr>
              <w:t>územné</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plánovanie</w:t>
            </w:r>
            <w:proofErr w:type="spellEnd"/>
            <w:r w:rsidRPr="00B95986">
              <w:rPr>
                <w:rFonts w:ascii="Times New Roman" w:hAnsi="Times New Roman"/>
                <w:sz w:val="20"/>
                <w:szCs w:val="20"/>
              </w:rPr>
              <w:t xml:space="preserve"> a </w:t>
            </w:r>
            <w:proofErr w:type="spellStart"/>
            <w:r w:rsidRPr="00B95986">
              <w:rPr>
                <w:rFonts w:ascii="Times New Roman" w:hAnsi="Times New Roman"/>
                <w:sz w:val="20"/>
                <w:szCs w:val="20"/>
              </w:rPr>
              <w:t>výstavbu</w:t>
            </w:r>
            <w:proofErr w:type="spellEnd"/>
            <w:r w:rsidRPr="00B95986">
              <w:rPr>
                <w:rFonts w:ascii="Times New Roman" w:hAnsi="Times New Roman"/>
                <w:sz w:val="20"/>
                <w:szCs w:val="20"/>
              </w:rPr>
              <w:t xml:space="preserve"> SR</w:t>
            </w:r>
          </w:p>
        </w:tc>
        <w:tc>
          <w:tcPr>
            <w:tcW w:w="1559" w:type="dxa"/>
            <w:shd w:val="clear" w:color="auto" w:fill="auto"/>
          </w:tcPr>
          <w:p w14:paraId="25BCC1C2" w14:textId="77777777" w:rsidR="00B95986" w:rsidRPr="00B95986" w:rsidRDefault="00B95986" w:rsidP="00737E49">
            <w:pPr>
              <w:pStyle w:val="TableParagraph"/>
              <w:spacing w:before="1"/>
              <w:ind w:left="25" w:right="87"/>
              <w:jc w:val="right"/>
              <w:rPr>
                <w:rFonts w:ascii="Times New Roman" w:hAnsi="Times New Roman"/>
                <w:sz w:val="20"/>
                <w:szCs w:val="20"/>
              </w:rPr>
            </w:pPr>
            <w:r w:rsidRPr="00B95986">
              <w:rPr>
                <w:rFonts w:ascii="Times New Roman" w:hAnsi="Times New Roman"/>
                <w:sz w:val="20"/>
                <w:szCs w:val="20"/>
              </w:rPr>
              <w:t>1 378,68</w:t>
            </w:r>
          </w:p>
        </w:tc>
        <w:tc>
          <w:tcPr>
            <w:tcW w:w="4964" w:type="dxa"/>
            <w:shd w:val="clear" w:color="auto" w:fill="auto"/>
          </w:tcPr>
          <w:p w14:paraId="556201F9" w14:textId="77777777" w:rsidR="00B95986" w:rsidRPr="00B95986" w:rsidRDefault="00B95986" w:rsidP="00737E49">
            <w:pPr>
              <w:pStyle w:val="TableParagraph"/>
              <w:spacing w:before="1"/>
              <w:ind w:left="25" w:right="87"/>
              <w:rPr>
                <w:rFonts w:ascii="Times New Roman" w:hAnsi="Times New Roman"/>
                <w:sz w:val="20"/>
                <w:szCs w:val="20"/>
              </w:rPr>
            </w:pPr>
            <w:proofErr w:type="spellStart"/>
            <w:r w:rsidRPr="00B95986">
              <w:rPr>
                <w:rFonts w:ascii="Times New Roman" w:hAnsi="Times New Roman"/>
                <w:sz w:val="20"/>
                <w:szCs w:val="20"/>
              </w:rPr>
              <w:t>Zabezpečenie</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činnosti</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preneseného</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výkonu</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štátnej</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správy</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na</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úseku</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stavebného</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poriadku</w:t>
            </w:r>
            <w:proofErr w:type="spellEnd"/>
          </w:p>
        </w:tc>
      </w:tr>
      <w:tr w:rsidR="00B95986" w:rsidRPr="00B95986" w14:paraId="16DE742A" w14:textId="77777777" w:rsidTr="00B95986">
        <w:trPr>
          <w:trHeight w:val="274"/>
        </w:trPr>
        <w:tc>
          <w:tcPr>
            <w:tcW w:w="3258" w:type="dxa"/>
            <w:shd w:val="clear" w:color="auto" w:fill="auto"/>
          </w:tcPr>
          <w:p w14:paraId="12292131" w14:textId="77777777" w:rsidR="00B95986" w:rsidRPr="00B95986" w:rsidRDefault="00B95986" w:rsidP="00737E49">
            <w:pPr>
              <w:pStyle w:val="TableParagraph"/>
              <w:spacing w:before="1"/>
              <w:ind w:left="25" w:right="87"/>
              <w:rPr>
                <w:rFonts w:ascii="Times New Roman" w:hAnsi="Times New Roman"/>
                <w:sz w:val="20"/>
                <w:szCs w:val="20"/>
              </w:rPr>
            </w:pPr>
            <w:proofErr w:type="spellStart"/>
            <w:r w:rsidRPr="00B95986">
              <w:rPr>
                <w:rFonts w:ascii="Times New Roman" w:hAnsi="Times New Roman"/>
                <w:sz w:val="20"/>
                <w:szCs w:val="20"/>
              </w:rPr>
              <w:t>Úrad</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práce</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sociálnych</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vecí</w:t>
            </w:r>
            <w:proofErr w:type="spellEnd"/>
            <w:r w:rsidRPr="00B95986">
              <w:rPr>
                <w:rFonts w:ascii="Times New Roman" w:hAnsi="Times New Roman"/>
                <w:sz w:val="20"/>
                <w:szCs w:val="20"/>
              </w:rPr>
              <w:t xml:space="preserve"> a </w:t>
            </w:r>
            <w:proofErr w:type="spellStart"/>
            <w:r w:rsidRPr="00B95986">
              <w:rPr>
                <w:rFonts w:ascii="Times New Roman" w:hAnsi="Times New Roman"/>
                <w:sz w:val="20"/>
                <w:szCs w:val="20"/>
              </w:rPr>
              <w:t>rodiny</w:t>
            </w:r>
            <w:proofErr w:type="spellEnd"/>
            <w:r w:rsidRPr="00B95986">
              <w:rPr>
                <w:rFonts w:ascii="Times New Roman" w:hAnsi="Times New Roman"/>
                <w:sz w:val="20"/>
                <w:szCs w:val="20"/>
              </w:rPr>
              <w:t xml:space="preserve"> Martin</w:t>
            </w:r>
          </w:p>
        </w:tc>
        <w:tc>
          <w:tcPr>
            <w:tcW w:w="1559" w:type="dxa"/>
            <w:shd w:val="clear" w:color="auto" w:fill="auto"/>
          </w:tcPr>
          <w:p w14:paraId="4EEAFE4F" w14:textId="77777777" w:rsidR="00B95986" w:rsidRPr="00B95986" w:rsidRDefault="00B95986" w:rsidP="00737E49">
            <w:pPr>
              <w:pStyle w:val="TableParagraph"/>
              <w:spacing w:before="1"/>
              <w:ind w:left="25" w:right="87"/>
              <w:jc w:val="right"/>
              <w:rPr>
                <w:rFonts w:ascii="Times New Roman" w:hAnsi="Times New Roman"/>
                <w:sz w:val="20"/>
                <w:szCs w:val="20"/>
              </w:rPr>
            </w:pPr>
            <w:r w:rsidRPr="00B95986">
              <w:rPr>
                <w:rFonts w:ascii="Times New Roman" w:hAnsi="Times New Roman"/>
                <w:sz w:val="20"/>
                <w:szCs w:val="20"/>
              </w:rPr>
              <w:t>845,60</w:t>
            </w:r>
          </w:p>
        </w:tc>
        <w:tc>
          <w:tcPr>
            <w:tcW w:w="4964" w:type="dxa"/>
            <w:shd w:val="clear" w:color="auto" w:fill="auto"/>
          </w:tcPr>
          <w:p w14:paraId="282B0EAB" w14:textId="77777777" w:rsidR="00B95986" w:rsidRPr="00B95986" w:rsidRDefault="00B95986" w:rsidP="00737E49">
            <w:pPr>
              <w:pStyle w:val="TableParagraph"/>
              <w:spacing w:before="1"/>
              <w:ind w:left="25" w:right="87"/>
              <w:rPr>
                <w:rFonts w:ascii="Times New Roman" w:hAnsi="Times New Roman"/>
                <w:sz w:val="20"/>
                <w:szCs w:val="20"/>
              </w:rPr>
            </w:pPr>
            <w:proofErr w:type="spellStart"/>
            <w:r w:rsidRPr="00B95986">
              <w:rPr>
                <w:rFonts w:ascii="Times New Roman" w:hAnsi="Times New Roman"/>
                <w:sz w:val="20"/>
                <w:szCs w:val="20"/>
              </w:rPr>
              <w:t>Podpora</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výchovy</w:t>
            </w:r>
            <w:proofErr w:type="spellEnd"/>
            <w:r w:rsidRPr="00B95986">
              <w:rPr>
                <w:rFonts w:ascii="Times New Roman" w:hAnsi="Times New Roman"/>
                <w:sz w:val="20"/>
                <w:szCs w:val="20"/>
              </w:rPr>
              <w:t xml:space="preserve"> k </w:t>
            </w:r>
            <w:proofErr w:type="spellStart"/>
            <w:r w:rsidRPr="00B95986">
              <w:rPr>
                <w:rFonts w:ascii="Times New Roman" w:hAnsi="Times New Roman"/>
                <w:sz w:val="20"/>
                <w:szCs w:val="20"/>
              </w:rPr>
              <w:t>stravovacím</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návykom</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dieťaťa</w:t>
            </w:r>
            <w:proofErr w:type="spellEnd"/>
            <w:r w:rsidRPr="00B95986">
              <w:rPr>
                <w:rFonts w:ascii="Times New Roman" w:hAnsi="Times New Roman"/>
                <w:sz w:val="20"/>
                <w:szCs w:val="20"/>
              </w:rPr>
              <w:t xml:space="preserve"> pre MŠ Lipovec</w:t>
            </w:r>
          </w:p>
        </w:tc>
      </w:tr>
      <w:tr w:rsidR="00B95986" w:rsidRPr="00B95986" w14:paraId="46A17261" w14:textId="77777777" w:rsidTr="00B95986">
        <w:trPr>
          <w:trHeight w:val="381"/>
        </w:trPr>
        <w:tc>
          <w:tcPr>
            <w:tcW w:w="3258" w:type="dxa"/>
            <w:shd w:val="clear" w:color="auto" w:fill="auto"/>
          </w:tcPr>
          <w:p w14:paraId="6F1B3204" w14:textId="77777777" w:rsidR="00B95986" w:rsidRPr="00B95986" w:rsidRDefault="00B95986" w:rsidP="00737E49">
            <w:pPr>
              <w:pStyle w:val="TableParagraph"/>
              <w:spacing w:before="1"/>
              <w:ind w:left="25" w:right="87"/>
              <w:rPr>
                <w:rFonts w:ascii="Times New Roman" w:hAnsi="Times New Roman"/>
                <w:sz w:val="20"/>
                <w:szCs w:val="20"/>
              </w:rPr>
            </w:pPr>
            <w:proofErr w:type="spellStart"/>
            <w:r w:rsidRPr="00B95986">
              <w:rPr>
                <w:rFonts w:ascii="Times New Roman" w:hAnsi="Times New Roman"/>
                <w:sz w:val="20"/>
                <w:szCs w:val="20"/>
              </w:rPr>
              <w:t>Ministerstvo</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vnútra</w:t>
            </w:r>
            <w:proofErr w:type="spellEnd"/>
            <w:r w:rsidRPr="00B95986">
              <w:rPr>
                <w:rFonts w:ascii="Times New Roman" w:hAnsi="Times New Roman"/>
                <w:sz w:val="20"/>
                <w:szCs w:val="20"/>
              </w:rPr>
              <w:t xml:space="preserve"> SR </w:t>
            </w:r>
          </w:p>
        </w:tc>
        <w:tc>
          <w:tcPr>
            <w:tcW w:w="1559" w:type="dxa"/>
            <w:shd w:val="clear" w:color="auto" w:fill="auto"/>
          </w:tcPr>
          <w:p w14:paraId="015ABD97" w14:textId="77777777" w:rsidR="00B95986" w:rsidRPr="00B95986" w:rsidRDefault="00B95986" w:rsidP="00737E49">
            <w:pPr>
              <w:pStyle w:val="TableParagraph"/>
              <w:spacing w:before="1"/>
              <w:ind w:left="25" w:right="87"/>
              <w:jc w:val="right"/>
              <w:rPr>
                <w:rFonts w:ascii="Times New Roman" w:hAnsi="Times New Roman"/>
                <w:sz w:val="20"/>
                <w:szCs w:val="20"/>
              </w:rPr>
            </w:pPr>
            <w:r w:rsidRPr="00B95986">
              <w:rPr>
                <w:rFonts w:ascii="Times New Roman" w:hAnsi="Times New Roman"/>
                <w:sz w:val="20"/>
                <w:szCs w:val="20"/>
              </w:rPr>
              <w:t>744,26</w:t>
            </w:r>
          </w:p>
        </w:tc>
        <w:tc>
          <w:tcPr>
            <w:tcW w:w="4964" w:type="dxa"/>
            <w:shd w:val="clear" w:color="auto" w:fill="auto"/>
          </w:tcPr>
          <w:p w14:paraId="11280055" w14:textId="77777777" w:rsidR="00B95986" w:rsidRPr="00B95986" w:rsidRDefault="00B95986" w:rsidP="00737E49">
            <w:pPr>
              <w:pStyle w:val="TableParagraph"/>
              <w:tabs>
                <w:tab w:val="left" w:pos="1684"/>
              </w:tabs>
              <w:spacing w:before="1"/>
              <w:ind w:left="25" w:right="87"/>
              <w:rPr>
                <w:rFonts w:ascii="Times New Roman" w:hAnsi="Times New Roman"/>
                <w:sz w:val="20"/>
                <w:szCs w:val="20"/>
              </w:rPr>
            </w:pPr>
            <w:proofErr w:type="spellStart"/>
            <w:r w:rsidRPr="00B95986">
              <w:rPr>
                <w:rFonts w:ascii="Times New Roman" w:hAnsi="Times New Roman"/>
                <w:sz w:val="20"/>
                <w:szCs w:val="20"/>
              </w:rPr>
              <w:t>Príspevok</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na</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vojnové</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hroby</w:t>
            </w:r>
            <w:proofErr w:type="spellEnd"/>
          </w:p>
        </w:tc>
      </w:tr>
      <w:tr w:rsidR="00B95986" w:rsidRPr="00B95986" w14:paraId="2391A907" w14:textId="77777777" w:rsidTr="00B95986">
        <w:trPr>
          <w:trHeight w:val="414"/>
        </w:trPr>
        <w:tc>
          <w:tcPr>
            <w:tcW w:w="3258" w:type="dxa"/>
            <w:shd w:val="clear" w:color="auto" w:fill="auto"/>
          </w:tcPr>
          <w:p w14:paraId="3AADCCBE" w14:textId="77777777" w:rsidR="00B95986" w:rsidRPr="00B95986" w:rsidRDefault="00B95986" w:rsidP="00737E49">
            <w:pPr>
              <w:pStyle w:val="TableParagraph"/>
              <w:spacing w:before="1"/>
              <w:ind w:left="25" w:right="87"/>
              <w:rPr>
                <w:rFonts w:ascii="Times New Roman" w:hAnsi="Times New Roman"/>
                <w:sz w:val="20"/>
                <w:szCs w:val="20"/>
              </w:rPr>
            </w:pPr>
            <w:proofErr w:type="spellStart"/>
            <w:r w:rsidRPr="00B95986">
              <w:rPr>
                <w:rFonts w:ascii="Times New Roman" w:hAnsi="Times New Roman"/>
                <w:sz w:val="20"/>
                <w:szCs w:val="20"/>
              </w:rPr>
              <w:t>Ministerstvo</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vnútra</w:t>
            </w:r>
            <w:proofErr w:type="spellEnd"/>
            <w:r w:rsidRPr="00B95986">
              <w:rPr>
                <w:rFonts w:ascii="Times New Roman" w:hAnsi="Times New Roman"/>
                <w:sz w:val="20"/>
                <w:szCs w:val="20"/>
              </w:rPr>
              <w:t xml:space="preserve"> SR</w:t>
            </w:r>
          </w:p>
        </w:tc>
        <w:tc>
          <w:tcPr>
            <w:tcW w:w="1559" w:type="dxa"/>
            <w:shd w:val="clear" w:color="auto" w:fill="auto"/>
          </w:tcPr>
          <w:p w14:paraId="38945A8F" w14:textId="77777777" w:rsidR="00B95986" w:rsidRPr="00B95986" w:rsidRDefault="00B95986" w:rsidP="00737E49">
            <w:pPr>
              <w:pStyle w:val="TableParagraph"/>
              <w:spacing w:before="1"/>
              <w:ind w:left="25" w:right="87"/>
              <w:jc w:val="right"/>
              <w:rPr>
                <w:rFonts w:ascii="Times New Roman" w:hAnsi="Times New Roman"/>
                <w:sz w:val="20"/>
                <w:szCs w:val="20"/>
              </w:rPr>
            </w:pPr>
            <w:r w:rsidRPr="00B95986">
              <w:rPr>
                <w:rFonts w:ascii="Times New Roman" w:hAnsi="Times New Roman"/>
                <w:sz w:val="20"/>
                <w:szCs w:val="20"/>
              </w:rPr>
              <w:t>2 558,71</w:t>
            </w:r>
          </w:p>
        </w:tc>
        <w:tc>
          <w:tcPr>
            <w:tcW w:w="4964" w:type="dxa"/>
            <w:shd w:val="clear" w:color="auto" w:fill="auto"/>
          </w:tcPr>
          <w:p w14:paraId="2E62E901" w14:textId="77777777" w:rsidR="00B95986" w:rsidRPr="00B95986" w:rsidRDefault="00B95986" w:rsidP="00737E49">
            <w:pPr>
              <w:pStyle w:val="TableParagraph"/>
              <w:tabs>
                <w:tab w:val="left" w:pos="1684"/>
              </w:tabs>
              <w:spacing w:before="1"/>
              <w:ind w:left="25" w:right="87"/>
              <w:rPr>
                <w:rFonts w:ascii="Times New Roman" w:hAnsi="Times New Roman"/>
                <w:sz w:val="20"/>
                <w:szCs w:val="20"/>
              </w:rPr>
            </w:pPr>
            <w:proofErr w:type="spellStart"/>
            <w:r w:rsidRPr="00B95986">
              <w:rPr>
                <w:rFonts w:ascii="Times New Roman" w:hAnsi="Times New Roman"/>
                <w:sz w:val="20"/>
                <w:szCs w:val="20"/>
              </w:rPr>
              <w:t>Zabezpečenie</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činnosti</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preneseného</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výkonu</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štátnej</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správy</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na</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úseku</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matričnej</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činnosti</w:t>
            </w:r>
            <w:proofErr w:type="spellEnd"/>
          </w:p>
        </w:tc>
      </w:tr>
      <w:tr w:rsidR="00B95986" w:rsidRPr="00B95986" w14:paraId="363F01F8" w14:textId="77777777" w:rsidTr="00B95986">
        <w:trPr>
          <w:trHeight w:val="414"/>
        </w:trPr>
        <w:tc>
          <w:tcPr>
            <w:tcW w:w="3258" w:type="dxa"/>
            <w:shd w:val="clear" w:color="auto" w:fill="auto"/>
          </w:tcPr>
          <w:p w14:paraId="260E26F8" w14:textId="77777777" w:rsidR="00B95986" w:rsidRPr="00B95986" w:rsidRDefault="00B95986" w:rsidP="00737E49">
            <w:pPr>
              <w:pStyle w:val="TableParagraph"/>
              <w:spacing w:before="1"/>
              <w:ind w:left="25" w:right="87"/>
              <w:rPr>
                <w:rFonts w:ascii="Times New Roman" w:hAnsi="Times New Roman"/>
                <w:sz w:val="20"/>
                <w:szCs w:val="20"/>
              </w:rPr>
            </w:pPr>
            <w:proofErr w:type="spellStart"/>
            <w:r w:rsidRPr="00B95986">
              <w:rPr>
                <w:rFonts w:ascii="Times New Roman" w:hAnsi="Times New Roman"/>
                <w:sz w:val="20"/>
                <w:szCs w:val="20"/>
              </w:rPr>
              <w:t>Ministerstvo</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vnútra</w:t>
            </w:r>
            <w:proofErr w:type="spellEnd"/>
            <w:r w:rsidRPr="00B95986">
              <w:rPr>
                <w:rFonts w:ascii="Times New Roman" w:hAnsi="Times New Roman"/>
                <w:sz w:val="20"/>
                <w:szCs w:val="20"/>
              </w:rPr>
              <w:t xml:space="preserve"> SR</w:t>
            </w:r>
          </w:p>
        </w:tc>
        <w:tc>
          <w:tcPr>
            <w:tcW w:w="1559" w:type="dxa"/>
            <w:shd w:val="clear" w:color="auto" w:fill="auto"/>
          </w:tcPr>
          <w:p w14:paraId="07F9BF21" w14:textId="77777777" w:rsidR="00B95986" w:rsidRPr="00B95986" w:rsidRDefault="00B95986" w:rsidP="00737E49">
            <w:pPr>
              <w:pStyle w:val="TableParagraph"/>
              <w:spacing w:before="1"/>
              <w:ind w:left="25" w:right="87"/>
              <w:jc w:val="right"/>
              <w:rPr>
                <w:rFonts w:ascii="Times New Roman" w:hAnsi="Times New Roman"/>
                <w:sz w:val="20"/>
                <w:szCs w:val="20"/>
              </w:rPr>
            </w:pPr>
            <w:r w:rsidRPr="00B95986">
              <w:rPr>
                <w:rFonts w:ascii="Times New Roman" w:hAnsi="Times New Roman"/>
                <w:sz w:val="20"/>
                <w:szCs w:val="20"/>
              </w:rPr>
              <w:t>299,97</w:t>
            </w:r>
          </w:p>
        </w:tc>
        <w:tc>
          <w:tcPr>
            <w:tcW w:w="4964" w:type="dxa"/>
            <w:shd w:val="clear" w:color="auto" w:fill="auto"/>
          </w:tcPr>
          <w:p w14:paraId="13260FF6" w14:textId="77777777" w:rsidR="00B95986" w:rsidRPr="00B95986" w:rsidRDefault="00B95986" w:rsidP="00737E49">
            <w:pPr>
              <w:pStyle w:val="TableParagraph"/>
              <w:tabs>
                <w:tab w:val="left" w:pos="1684"/>
              </w:tabs>
              <w:spacing w:before="1"/>
              <w:ind w:left="25" w:right="87"/>
              <w:rPr>
                <w:rFonts w:ascii="Times New Roman" w:hAnsi="Times New Roman"/>
                <w:sz w:val="20"/>
                <w:szCs w:val="20"/>
              </w:rPr>
            </w:pPr>
            <w:proofErr w:type="spellStart"/>
            <w:r w:rsidRPr="00B95986">
              <w:rPr>
                <w:rFonts w:ascii="Times New Roman" w:hAnsi="Times New Roman"/>
                <w:sz w:val="20"/>
                <w:szCs w:val="20"/>
              </w:rPr>
              <w:t>Zabezpečenie</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činnosti</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preneseného</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výkonu</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štátnej</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správy</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na</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úseku</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hlásenia</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pobytu</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občanov</w:t>
            </w:r>
            <w:proofErr w:type="spellEnd"/>
            <w:r w:rsidRPr="00B95986">
              <w:rPr>
                <w:rFonts w:ascii="Times New Roman" w:hAnsi="Times New Roman"/>
                <w:sz w:val="20"/>
                <w:szCs w:val="20"/>
              </w:rPr>
              <w:t xml:space="preserve"> a </w:t>
            </w:r>
            <w:proofErr w:type="spellStart"/>
            <w:r w:rsidRPr="00B95986">
              <w:rPr>
                <w:rFonts w:ascii="Times New Roman" w:hAnsi="Times New Roman"/>
                <w:sz w:val="20"/>
                <w:szCs w:val="20"/>
              </w:rPr>
              <w:t>registra</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obyvateľov</w:t>
            </w:r>
            <w:proofErr w:type="spellEnd"/>
            <w:r w:rsidRPr="00B95986">
              <w:rPr>
                <w:rFonts w:ascii="Times New Roman" w:hAnsi="Times New Roman"/>
                <w:sz w:val="20"/>
                <w:szCs w:val="20"/>
              </w:rPr>
              <w:t xml:space="preserve"> SR</w:t>
            </w:r>
          </w:p>
        </w:tc>
      </w:tr>
      <w:tr w:rsidR="00B95986" w:rsidRPr="00B95986" w14:paraId="459D51D1" w14:textId="77777777" w:rsidTr="00B95986">
        <w:trPr>
          <w:trHeight w:val="414"/>
        </w:trPr>
        <w:tc>
          <w:tcPr>
            <w:tcW w:w="3258" w:type="dxa"/>
            <w:shd w:val="clear" w:color="auto" w:fill="auto"/>
          </w:tcPr>
          <w:p w14:paraId="2A3B6A60" w14:textId="77777777" w:rsidR="00B95986" w:rsidRPr="00B95986" w:rsidRDefault="00B95986" w:rsidP="00737E49">
            <w:pPr>
              <w:pStyle w:val="TableParagraph"/>
              <w:spacing w:before="1"/>
              <w:ind w:left="25" w:right="87"/>
              <w:rPr>
                <w:rFonts w:ascii="Times New Roman" w:hAnsi="Times New Roman"/>
                <w:sz w:val="20"/>
                <w:szCs w:val="20"/>
              </w:rPr>
            </w:pPr>
            <w:proofErr w:type="spellStart"/>
            <w:r w:rsidRPr="00B95986">
              <w:rPr>
                <w:rFonts w:ascii="Times New Roman" w:hAnsi="Times New Roman"/>
                <w:sz w:val="20"/>
                <w:szCs w:val="20"/>
              </w:rPr>
              <w:t>Ministerstvo</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vnútra</w:t>
            </w:r>
            <w:proofErr w:type="spellEnd"/>
            <w:r w:rsidRPr="00B95986">
              <w:rPr>
                <w:rFonts w:ascii="Times New Roman" w:hAnsi="Times New Roman"/>
                <w:sz w:val="20"/>
                <w:szCs w:val="20"/>
              </w:rPr>
              <w:t xml:space="preserve"> SR</w:t>
            </w:r>
          </w:p>
        </w:tc>
        <w:tc>
          <w:tcPr>
            <w:tcW w:w="1559" w:type="dxa"/>
            <w:shd w:val="clear" w:color="auto" w:fill="auto"/>
          </w:tcPr>
          <w:p w14:paraId="446CB233" w14:textId="77777777" w:rsidR="00B95986" w:rsidRPr="00B95986" w:rsidRDefault="00B95986" w:rsidP="00737E49">
            <w:pPr>
              <w:pStyle w:val="TableParagraph"/>
              <w:spacing w:before="1"/>
              <w:ind w:left="25" w:right="87"/>
              <w:jc w:val="right"/>
              <w:rPr>
                <w:rFonts w:ascii="Times New Roman" w:hAnsi="Times New Roman"/>
                <w:sz w:val="20"/>
                <w:szCs w:val="20"/>
              </w:rPr>
            </w:pPr>
            <w:r w:rsidRPr="00B95986">
              <w:rPr>
                <w:rFonts w:ascii="Times New Roman" w:hAnsi="Times New Roman"/>
                <w:sz w:val="20"/>
                <w:szCs w:val="20"/>
              </w:rPr>
              <w:t>45,20</w:t>
            </w:r>
          </w:p>
        </w:tc>
        <w:tc>
          <w:tcPr>
            <w:tcW w:w="4964" w:type="dxa"/>
            <w:shd w:val="clear" w:color="auto" w:fill="auto"/>
          </w:tcPr>
          <w:p w14:paraId="18FD39C1" w14:textId="77777777" w:rsidR="00B95986" w:rsidRPr="00B95986" w:rsidRDefault="00B95986" w:rsidP="00737E49">
            <w:pPr>
              <w:pStyle w:val="TableParagraph"/>
              <w:tabs>
                <w:tab w:val="left" w:pos="1684"/>
              </w:tabs>
              <w:spacing w:before="1"/>
              <w:ind w:left="25" w:right="87"/>
              <w:rPr>
                <w:rFonts w:ascii="Times New Roman" w:hAnsi="Times New Roman"/>
                <w:sz w:val="20"/>
                <w:szCs w:val="20"/>
              </w:rPr>
            </w:pPr>
            <w:proofErr w:type="spellStart"/>
            <w:r w:rsidRPr="00B95986">
              <w:rPr>
                <w:rFonts w:ascii="Times New Roman" w:hAnsi="Times New Roman"/>
                <w:sz w:val="20"/>
                <w:szCs w:val="20"/>
              </w:rPr>
              <w:t>Zabezpečenie</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činnosti</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preneseného</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výkonu</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štátnej</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správy</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na</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úseku</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registra</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adries</w:t>
            </w:r>
            <w:proofErr w:type="spellEnd"/>
          </w:p>
        </w:tc>
      </w:tr>
      <w:tr w:rsidR="00B95986" w:rsidRPr="00B95986" w14:paraId="53EFFE52" w14:textId="77777777" w:rsidTr="00B95986">
        <w:trPr>
          <w:trHeight w:val="414"/>
        </w:trPr>
        <w:tc>
          <w:tcPr>
            <w:tcW w:w="3258" w:type="dxa"/>
            <w:shd w:val="clear" w:color="auto" w:fill="auto"/>
          </w:tcPr>
          <w:p w14:paraId="3F589B50" w14:textId="77777777" w:rsidR="00B95986" w:rsidRPr="00B95986" w:rsidRDefault="00B95986" w:rsidP="00737E49">
            <w:pPr>
              <w:pStyle w:val="TableParagraph"/>
              <w:spacing w:before="1"/>
              <w:ind w:left="25" w:right="87"/>
              <w:rPr>
                <w:rFonts w:ascii="Times New Roman" w:hAnsi="Times New Roman"/>
                <w:sz w:val="20"/>
                <w:szCs w:val="20"/>
              </w:rPr>
            </w:pPr>
            <w:proofErr w:type="spellStart"/>
            <w:r w:rsidRPr="00B95986">
              <w:rPr>
                <w:rFonts w:ascii="Times New Roman" w:hAnsi="Times New Roman"/>
                <w:sz w:val="20"/>
                <w:szCs w:val="20"/>
              </w:rPr>
              <w:t>Ministerstvo</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dopravy</w:t>
            </w:r>
            <w:proofErr w:type="spellEnd"/>
            <w:r w:rsidRPr="00B95986">
              <w:rPr>
                <w:rFonts w:ascii="Times New Roman" w:hAnsi="Times New Roman"/>
                <w:sz w:val="20"/>
                <w:szCs w:val="20"/>
              </w:rPr>
              <w:t xml:space="preserve"> SR</w:t>
            </w:r>
          </w:p>
        </w:tc>
        <w:tc>
          <w:tcPr>
            <w:tcW w:w="1559" w:type="dxa"/>
            <w:shd w:val="clear" w:color="auto" w:fill="auto"/>
          </w:tcPr>
          <w:p w14:paraId="454B247A" w14:textId="77777777" w:rsidR="00B95986" w:rsidRPr="00B95986" w:rsidRDefault="00B95986" w:rsidP="00737E49">
            <w:pPr>
              <w:pStyle w:val="TableParagraph"/>
              <w:spacing w:before="1"/>
              <w:ind w:left="25" w:right="87"/>
              <w:jc w:val="right"/>
              <w:rPr>
                <w:rFonts w:ascii="Times New Roman" w:hAnsi="Times New Roman"/>
                <w:sz w:val="20"/>
                <w:szCs w:val="20"/>
              </w:rPr>
            </w:pPr>
            <w:r w:rsidRPr="00B95986">
              <w:rPr>
                <w:rFonts w:ascii="Times New Roman" w:hAnsi="Times New Roman"/>
                <w:sz w:val="20"/>
                <w:szCs w:val="20"/>
              </w:rPr>
              <w:t>39,27</w:t>
            </w:r>
          </w:p>
        </w:tc>
        <w:tc>
          <w:tcPr>
            <w:tcW w:w="4964" w:type="dxa"/>
            <w:shd w:val="clear" w:color="auto" w:fill="auto"/>
          </w:tcPr>
          <w:p w14:paraId="6EC3430B" w14:textId="77777777" w:rsidR="00B95986" w:rsidRPr="00B95986" w:rsidRDefault="00B95986" w:rsidP="00737E49">
            <w:pPr>
              <w:pStyle w:val="TableParagraph"/>
              <w:tabs>
                <w:tab w:val="left" w:pos="1684"/>
              </w:tabs>
              <w:spacing w:before="1"/>
              <w:ind w:left="25" w:right="87"/>
              <w:rPr>
                <w:rFonts w:ascii="Times New Roman" w:hAnsi="Times New Roman"/>
                <w:sz w:val="20"/>
                <w:szCs w:val="20"/>
              </w:rPr>
            </w:pPr>
            <w:proofErr w:type="spellStart"/>
            <w:r w:rsidRPr="00B95986">
              <w:rPr>
                <w:rFonts w:ascii="Times New Roman" w:hAnsi="Times New Roman"/>
                <w:sz w:val="20"/>
                <w:szCs w:val="20"/>
              </w:rPr>
              <w:t>Zabezpečenie</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činnosti</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preneseného</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výkonu</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štátnej</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správy</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na</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vykonávanie</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špeciálneho</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stavebného</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úradu</w:t>
            </w:r>
            <w:proofErr w:type="spellEnd"/>
            <w:r w:rsidRPr="00B95986">
              <w:rPr>
                <w:rFonts w:ascii="Times New Roman" w:hAnsi="Times New Roman"/>
                <w:sz w:val="20"/>
                <w:szCs w:val="20"/>
              </w:rPr>
              <w:t xml:space="preserve"> pre </w:t>
            </w:r>
            <w:proofErr w:type="spellStart"/>
            <w:r w:rsidRPr="00B95986">
              <w:rPr>
                <w:rFonts w:ascii="Times New Roman" w:hAnsi="Times New Roman"/>
                <w:sz w:val="20"/>
                <w:szCs w:val="20"/>
              </w:rPr>
              <w:t>miestne</w:t>
            </w:r>
            <w:proofErr w:type="spellEnd"/>
            <w:r w:rsidRPr="00B95986">
              <w:rPr>
                <w:rFonts w:ascii="Times New Roman" w:hAnsi="Times New Roman"/>
                <w:sz w:val="20"/>
                <w:szCs w:val="20"/>
              </w:rPr>
              <w:t xml:space="preserve"> a </w:t>
            </w:r>
            <w:proofErr w:type="spellStart"/>
            <w:r w:rsidRPr="00B95986">
              <w:rPr>
                <w:rFonts w:ascii="Times New Roman" w:hAnsi="Times New Roman"/>
                <w:sz w:val="20"/>
                <w:szCs w:val="20"/>
              </w:rPr>
              <w:t>účelové</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komunikácie</w:t>
            </w:r>
            <w:proofErr w:type="spellEnd"/>
          </w:p>
        </w:tc>
      </w:tr>
      <w:tr w:rsidR="00B95986" w:rsidRPr="00B95986" w14:paraId="2806C947" w14:textId="77777777" w:rsidTr="00B95986">
        <w:trPr>
          <w:trHeight w:val="414"/>
        </w:trPr>
        <w:tc>
          <w:tcPr>
            <w:tcW w:w="3258" w:type="dxa"/>
            <w:shd w:val="clear" w:color="auto" w:fill="auto"/>
          </w:tcPr>
          <w:p w14:paraId="38FC7D69" w14:textId="77777777" w:rsidR="00B95986" w:rsidRPr="00B95986" w:rsidRDefault="00B95986" w:rsidP="00737E49">
            <w:pPr>
              <w:pStyle w:val="TableParagraph"/>
              <w:spacing w:before="1"/>
              <w:ind w:left="25" w:right="87"/>
              <w:rPr>
                <w:rFonts w:ascii="Times New Roman" w:hAnsi="Times New Roman"/>
                <w:sz w:val="20"/>
                <w:szCs w:val="20"/>
              </w:rPr>
            </w:pPr>
            <w:proofErr w:type="spellStart"/>
            <w:r w:rsidRPr="00B95986">
              <w:rPr>
                <w:rFonts w:ascii="Times New Roman" w:hAnsi="Times New Roman"/>
                <w:sz w:val="20"/>
                <w:szCs w:val="20"/>
              </w:rPr>
              <w:t>Dobrovoľná</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požiarna</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ochrana</w:t>
            </w:r>
            <w:proofErr w:type="spellEnd"/>
            <w:r w:rsidRPr="00B95986">
              <w:rPr>
                <w:rFonts w:ascii="Times New Roman" w:hAnsi="Times New Roman"/>
                <w:sz w:val="20"/>
                <w:szCs w:val="20"/>
              </w:rPr>
              <w:t xml:space="preserve"> SR</w:t>
            </w:r>
          </w:p>
        </w:tc>
        <w:tc>
          <w:tcPr>
            <w:tcW w:w="1559" w:type="dxa"/>
            <w:shd w:val="clear" w:color="auto" w:fill="auto"/>
          </w:tcPr>
          <w:p w14:paraId="4963F505" w14:textId="77777777" w:rsidR="00B95986" w:rsidRPr="00B95986" w:rsidRDefault="00B95986" w:rsidP="00737E49">
            <w:pPr>
              <w:pStyle w:val="TableParagraph"/>
              <w:spacing w:before="1"/>
              <w:ind w:left="25" w:right="87"/>
              <w:jc w:val="right"/>
              <w:rPr>
                <w:rFonts w:ascii="Times New Roman" w:hAnsi="Times New Roman"/>
                <w:sz w:val="20"/>
                <w:szCs w:val="20"/>
              </w:rPr>
            </w:pPr>
            <w:r w:rsidRPr="00B95986">
              <w:rPr>
                <w:rFonts w:ascii="Times New Roman" w:hAnsi="Times New Roman"/>
                <w:sz w:val="20"/>
                <w:szCs w:val="20"/>
              </w:rPr>
              <w:t>3 </w:t>
            </w:r>
            <w:proofErr w:type="gramStart"/>
            <w:r w:rsidRPr="00B95986">
              <w:rPr>
                <w:rFonts w:ascii="Times New Roman" w:hAnsi="Times New Roman"/>
                <w:sz w:val="20"/>
                <w:szCs w:val="20"/>
              </w:rPr>
              <w:t>000,-</w:t>
            </w:r>
            <w:proofErr w:type="gramEnd"/>
          </w:p>
        </w:tc>
        <w:tc>
          <w:tcPr>
            <w:tcW w:w="4964" w:type="dxa"/>
            <w:shd w:val="clear" w:color="auto" w:fill="auto"/>
          </w:tcPr>
          <w:p w14:paraId="1ABB8C6C" w14:textId="77777777" w:rsidR="00B95986" w:rsidRPr="00B95986" w:rsidRDefault="00B95986" w:rsidP="00737E49">
            <w:pPr>
              <w:pStyle w:val="TableParagraph"/>
              <w:tabs>
                <w:tab w:val="left" w:pos="1684"/>
              </w:tabs>
              <w:spacing w:before="1"/>
              <w:ind w:left="25" w:right="87"/>
              <w:rPr>
                <w:rFonts w:ascii="Times New Roman" w:hAnsi="Times New Roman"/>
                <w:sz w:val="20"/>
                <w:szCs w:val="20"/>
              </w:rPr>
            </w:pPr>
            <w:proofErr w:type="spellStart"/>
            <w:r w:rsidRPr="00B95986">
              <w:rPr>
                <w:rFonts w:ascii="Times New Roman" w:hAnsi="Times New Roman"/>
                <w:sz w:val="20"/>
                <w:szCs w:val="20"/>
              </w:rPr>
              <w:t>Dotácia</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na</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zabezpečenie</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potrieb</w:t>
            </w:r>
            <w:proofErr w:type="spellEnd"/>
            <w:r w:rsidRPr="00B95986">
              <w:rPr>
                <w:rFonts w:ascii="Times New Roman" w:hAnsi="Times New Roman"/>
                <w:sz w:val="20"/>
                <w:szCs w:val="20"/>
              </w:rPr>
              <w:t xml:space="preserve"> </w:t>
            </w:r>
            <w:proofErr w:type="gramStart"/>
            <w:r w:rsidRPr="00B95986">
              <w:rPr>
                <w:rFonts w:ascii="Times New Roman" w:hAnsi="Times New Roman"/>
                <w:sz w:val="20"/>
                <w:szCs w:val="20"/>
              </w:rPr>
              <w:t>a</w:t>
            </w:r>
            <w:proofErr w:type="gramEnd"/>
            <w:r w:rsidRPr="00B95986">
              <w:rPr>
                <w:rFonts w:ascii="Times New Roman" w:hAnsi="Times New Roman"/>
                <w:sz w:val="20"/>
                <w:szCs w:val="20"/>
              </w:rPr>
              <w:t> </w:t>
            </w:r>
            <w:proofErr w:type="spellStart"/>
            <w:r w:rsidRPr="00B95986">
              <w:rPr>
                <w:rFonts w:ascii="Times New Roman" w:hAnsi="Times New Roman"/>
                <w:sz w:val="20"/>
                <w:szCs w:val="20"/>
              </w:rPr>
              <w:t>akcieschopnosti</w:t>
            </w:r>
            <w:proofErr w:type="spellEnd"/>
            <w:r w:rsidRPr="00B95986">
              <w:rPr>
                <w:rFonts w:ascii="Times New Roman" w:hAnsi="Times New Roman"/>
                <w:sz w:val="20"/>
                <w:szCs w:val="20"/>
              </w:rPr>
              <w:t xml:space="preserve"> DHZO</w:t>
            </w:r>
          </w:p>
        </w:tc>
      </w:tr>
      <w:tr w:rsidR="00B95986" w:rsidRPr="00B95986" w14:paraId="6CE7DA4F" w14:textId="77777777" w:rsidTr="00B95986">
        <w:trPr>
          <w:trHeight w:val="414"/>
        </w:trPr>
        <w:tc>
          <w:tcPr>
            <w:tcW w:w="3258" w:type="dxa"/>
            <w:shd w:val="clear" w:color="auto" w:fill="auto"/>
          </w:tcPr>
          <w:p w14:paraId="27646B8E" w14:textId="77777777" w:rsidR="00B95986" w:rsidRPr="00B95986" w:rsidRDefault="00B95986" w:rsidP="00737E49">
            <w:pPr>
              <w:pStyle w:val="TableParagraph"/>
              <w:spacing w:before="1"/>
              <w:ind w:left="25" w:right="87"/>
              <w:rPr>
                <w:rFonts w:ascii="Times New Roman" w:hAnsi="Times New Roman"/>
                <w:sz w:val="20"/>
                <w:szCs w:val="20"/>
              </w:rPr>
            </w:pPr>
            <w:proofErr w:type="spellStart"/>
            <w:r w:rsidRPr="00B95986">
              <w:rPr>
                <w:rFonts w:ascii="Times New Roman" w:hAnsi="Times New Roman"/>
                <w:sz w:val="20"/>
                <w:szCs w:val="20"/>
              </w:rPr>
              <w:t>Ministerstvo</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vnútra</w:t>
            </w:r>
            <w:proofErr w:type="spellEnd"/>
            <w:r w:rsidRPr="00B95986">
              <w:rPr>
                <w:rFonts w:ascii="Times New Roman" w:hAnsi="Times New Roman"/>
                <w:sz w:val="20"/>
                <w:szCs w:val="20"/>
              </w:rPr>
              <w:t xml:space="preserve"> SR</w:t>
            </w:r>
          </w:p>
        </w:tc>
        <w:tc>
          <w:tcPr>
            <w:tcW w:w="1559" w:type="dxa"/>
            <w:shd w:val="clear" w:color="auto" w:fill="auto"/>
          </w:tcPr>
          <w:p w14:paraId="527EFA5B" w14:textId="77777777" w:rsidR="00B95986" w:rsidRPr="00B95986" w:rsidRDefault="00B95986" w:rsidP="00737E49">
            <w:pPr>
              <w:pStyle w:val="TableParagraph"/>
              <w:spacing w:before="1"/>
              <w:ind w:left="25" w:right="87"/>
              <w:jc w:val="right"/>
              <w:rPr>
                <w:rFonts w:ascii="Times New Roman" w:hAnsi="Times New Roman"/>
                <w:sz w:val="20"/>
                <w:szCs w:val="20"/>
              </w:rPr>
            </w:pPr>
            <w:r w:rsidRPr="00B95986">
              <w:rPr>
                <w:rFonts w:ascii="Times New Roman" w:hAnsi="Times New Roman"/>
                <w:sz w:val="20"/>
                <w:szCs w:val="20"/>
              </w:rPr>
              <w:t>100,60</w:t>
            </w:r>
          </w:p>
        </w:tc>
        <w:tc>
          <w:tcPr>
            <w:tcW w:w="4964" w:type="dxa"/>
            <w:shd w:val="clear" w:color="auto" w:fill="auto"/>
          </w:tcPr>
          <w:p w14:paraId="6C5751BE" w14:textId="77777777" w:rsidR="00B95986" w:rsidRPr="00B95986" w:rsidRDefault="00B95986" w:rsidP="00737E49">
            <w:pPr>
              <w:pStyle w:val="TableParagraph"/>
              <w:tabs>
                <w:tab w:val="left" w:pos="1684"/>
              </w:tabs>
              <w:spacing w:before="1"/>
              <w:ind w:left="25" w:right="87"/>
              <w:rPr>
                <w:rFonts w:ascii="Times New Roman" w:hAnsi="Times New Roman"/>
                <w:sz w:val="20"/>
                <w:szCs w:val="20"/>
              </w:rPr>
            </w:pPr>
            <w:proofErr w:type="spellStart"/>
            <w:r w:rsidRPr="00B95986">
              <w:rPr>
                <w:rFonts w:ascii="Times New Roman" w:hAnsi="Times New Roman"/>
                <w:sz w:val="20"/>
                <w:szCs w:val="20"/>
              </w:rPr>
              <w:t>Zabezpečenie</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činnosti</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preneseného</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výkonu</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štátnej</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správy</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na</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úseku</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starostlivosti</w:t>
            </w:r>
            <w:proofErr w:type="spellEnd"/>
            <w:r w:rsidRPr="00B95986">
              <w:rPr>
                <w:rFonts w:ascii="Times New Roman" w:hAnsi="Times New Roman"/>
                <w:sz w:val="20"/>
                <w:szCs w:val="20"/>
              </w:rPr>
              <w:t xml:space="preserve"> o </w:t>
            </w:r>
            <w:proofErr w:type="spellStart"/>
            <w:r w:rsidRPr="00B95986">
              <w:rPr>
                <w:rFonts w:ascii="Times New Roman" w:hAnsi="Times New Roman"/>
                <w:sz w:val="20"/>
                <w:szCs w:val="20"/>
              </w:rPr>
              <w:t>životné</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prostredie</w:t>
            </w:r>
            <w:proofErr w:type="spellEnd"/>
          </w:p>
        </w:tc>
      </w:tr>
      <w:tr w:rsidR="00B95986" w:rsidRPr="00B95986" w14:paraId="7BE9406B" w14:textId="77777777" w:rsidTr="00B95986">
        <w:trPr>
          <w:trHeight w:val="414"/>
        </w:trPr>
        <w:tc>
          <w:tcPr>
            <w:tcW w:w="3258" w:type="dxa"/>
            <w:shd w:val="clear" w:color="auto" w:fill="auto"/>
          </w:tcPr>
          <w:p w14:paraId="15AF054F" w14:textId="77777777" w:rsidR="00B95986" w:rsidRPr="00B95986" w:rsidRDefault="00B95986" w:rsidP="00737E49">
            <w:pPr>
              <w:pStyle w:val="TableParagraph"/>
              <w:spacing w:before="1"/>
              <w:ind w:left="25" w:right="87"/>
              <w:rPr>
                <w:rFonts w:ascii="Times New Roman" w:hAnsi="Times New Roman"/>
                <w:sz w:val="20"/>
                <w:szCs w:val="20"/>
              </w:rPr>
            </w:pPr>
            <w:proofErr w:type="spellStart"/>
            <w:r w:rsidRPr="00B95986">
              <w:rPr>
                <w:rFonts w:ascii="Times New Roman" w:hAnsi="Times New Roman"/>
                <w:sz w:val="20"/>
                <w:szCs w:val="20"/>
              </w:rPr>
              <w:t>Ministerstvo</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financií</w:t>
            </w:r>
            <w:proofErr w:type="spellEnd"/>
            <w:r w:rsidRPr="00B95986">
              <w:rPr>
                <w:rFonts w:ascii="Times New Roman" w:hAnsi="Times New Roman"/>
                <w:sz w:val="20"/>
                <w:szCs w:val="20"/>
              </w:rPr>
              <w:t xml:space="preserve"> SR </w:t>
            </w:r>
          </w:p>
        </w:tc>
        <w:tc>
          <w:tcPr>
            <w:tcW w:w="1559" w:type="dxa"/>
            <w:shd w:val="clear" w:color="auto" w:fill="auto"/>
          </w:tcPr>
          <w:p w14:paraId="766B5DDF" w14:textId="77777777" w:rsidR="00B95986" w:rsidRPr="00B95986" w:rsidRDefault="00B95986" w:rsidP="00737E49">
            <w:pPr>
              <w:pStyle w:val="TableParagraph"/>
              <w:spacing w:before="1"/>
              <w:ind w:left="25" w:right="87"/>
              <w:jc w:val="right"/>
              <w:rPr>
                <w:rFonts w:ascii="Times New Roman" w:hAnsi="Times New Roman"/>
                <w:sz w:val="20"/>
                <w:szCs w:val="20"/>
              </w:rPr>
            </w:pPr>
            <w:r w:rsidRPr="00B95986">
              <w:rPr>
                <w:rFonts w:ascii="Times New Roman" w:hAnsi="Times New Roman"/>
                <w:sz w:val="20"/>
                <w:szCs w:val="20"/>
              </w:rPr>
              <w:t>17 514,94</w:t>
            </w:r>
          </w:p>
        </w:tc>
        <w:tc>
          <w:tcPr>
            <w:tcW w:w="4964" w:type="dxa"/>
            <w:shd w:val="clear" w:color="auto" w:fill="auto"/>
          </w:tcPr>
          <w:p w14:paraId="0FFD1A5E" w14:textId="77777777" w:rsidR="00B95986" w:rsidRPr="00B95986" w:rsidRDefault="00B95986" w:rsidP="00737E49">
            <w:pPr>
              <w:pStyle w:val="TableParagraph"/>
              <w:tabs>
                <w:tab w:val="left" w:pos="1684"/>
              </w:tabs>
              <w:spacing w:before="1"/>
              <w:ind w:left="25" w:right="87"/>
              <w:rPr>
                <w:rFonts w:ascii="Times New Roman" w:hAnsi="Times New Roman"/>
                <w:sz w:val="20"/>
                <w:szCs w:val="20"/>
              </w:rPr>
            </w:pPr>
            <w:proofErr w:type="spellStart"/>
            <w:r w:rsidRPr="00B95986">
              <w:rPr>
                <w:rFonts w:ascii="Times New Roman" w:hAnsi="Times New Roman"/>
                <w:sz w:val="20"/>
                <w:szCs w:val="20"/>
              </w:rPr>
              <w:t>Krytie</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výdavkov</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súvisiacich</w:t>
            </w:r>
            <w:proofErr w:type="spellEnd"/>
            <w:r w:rsidRPr="00B95986">
              <w:rPr>
                <w:rFonts w:ascii="Times New Roman" w:hAnsi="Times New Roman"/>
                <w:sz w:val="20"/>
                <w:szCs w:val="20"/>
              </w:rPr>
              <w:t xml:space="preserve"> s </w:t>
            </w:r>
            <w:proofErr w:type="spellStart"/>
            <w:r w:rsidRPr="00B95986">
              <w:rPr>
                <w:rFonts w:ascii="Times New Roman" w:hAnsi="Times New Roman"/>
                <w:sz w:val="20"/>
                <w:szCs w:val="20"/>
              </w:rPr>
              <w:t>negatívnymi</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dôsledkami</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inflácie</w:t>
            </w:r>
            <w:proofErr w:type="spellEnd"/>
            <w:r w:rsidRPr="00B95986">
              <w:rPr>
                <w:rFonts w:ascii="Times New Roman" w:hAnsi="Times New Roman"/>
                <w:sz w:val="20"/>
                <w:szCs w:val="20"/>
              </w:rPr>
              <w:t xml:space="preserve"> </w:t>
            </w:r>
          </w:p>
        </w:tc>
      </w:tr>
      <w:tr w:rsidR="00B95986" w:rsidRPr="00B95986" w14:paraId="697E07DE" w14:textId="77777777" w:rsidTr="00B95986">
        <w:trPr>
          <w:trHeight w:val="414"/>
        </w:trPr>
        <w:tc>
          <w:tcPr>
            <w:tcW w:w="3258" w:type="dxa"/>
            <w:shd w:val="clear" w:color="auto" w:fill="auto"/>
          </w:tcPr>
          <w:p w14:paraId="3E593285" w14:textId="77777777" w:rsidR="00B95986" w:rsidRPr="00B95986" w:rsidRDefault="00B95986" w:rsidP="00737E49">
            <w:pPr>
              <w:pStyle w:val="TableParagraph"/>
              <w:spacing w:before="1"/>
              <w:ind w:left="25" w:right="87"/>
              <w:rPr>
                <w:rFonts w:ascii="Times New Roman" w:hAnsi="Times New Roman"/>
                <w:sz w:val="20"/>
                <w:szCs w:val="20"/>
              </w:rPr>
            </w:pPr>
            <w:proofErr w:type="spellStart"/>
            <w:r w:rsidRPr="00B95986">
              <w:rPr>
                <w:rFonts w:ascii="Times New Roman" w:hAnsi="Times New Roman"/>
                <w:sz w:val="20"/>
                <w:szCs w:val="20"/>
              </w:rPr>
              <w:t>Ministerstvo</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investícií</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regionálneho</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rozvoja</w:t>
            </w:r>
            <w:proofErr w:type="spellEnd"/>
            <w:r w:rsidRPr="00B95986">
              <w:rPr>
                <w:rFonts w:ascii="Times New Roman" w:hAnsi="Times New Roman"/>
                <w:sz w:val="20"/>
                <w:szCs w:val="20"/>
              </w:rPr>
              <w:t xml:space="preserve"> </w:t>
            </w:r>
            <w:proofErr w:type="gramStart"/>
            <w:r w:rsidRPr="00B95986">
              <w:rPr>
                <w:rFonts w:ascii="Times New Roman" w:hAnsi="Times New Roman"/>
                <w:sz w:val="20"/>
                <w:szCs w:val="20"/>
              </w:rPr>
              <w:t>a</w:t>
            </w:r>
            <w:proofErr w:type="gramEnd"/>
            <w:r w:rsidRPr="00B95986">
              <w:rPr>
                <w:rFonts w:ascii="Times New Roman" w:hAnsi="Times New Roman"/>
                <w:sz w:val="20"/>
                <w:szCs w:val="20"/>
              </w:rPr>
              <w:t> </w:t>
            </w:r>
            <w:proofErr w:type="spellStart"/>
            <w:r w:rsidRPr="00B95986">
              <w:rPr>
                <w:rFonts w:ascii="Times New Roman" w:hAnsi="Times New Roman"/>
                <w:sz w:val="20"/>
                <w:szCs w:val="20"/>
              </w:rPr>
              <w:t>informatizácie</w:t>
            </w:r>
            <w:proofErr w:type="spellEnd"/>
            <w:r w:rsidRPr="00B95986">
              <w:rPr>
                <w:rFonts w:ascii="Times New Roman" w:hAnsi="Times New Roman"/>
                <w:sz w:val="20"/>
                <w:szCs w:val="20"/>
              </w:rPr>
              <w:t xml:space="preserve"> SR</w:t>
            </w:r>
          </w:p>
        </w:tc>
        <w:tc>
          <w:tcPr>
            <w:tcW w:w="1559" w:type="dxa"/>
            <w:shd w:val="clear" w:color="auto" w:fill="auto"/>
          </w:tcPr>
          <w:p w14:paraId="7EF3F6A6" w14:textId="77777777" w:rsidR="00B95986" w:rsidRPr="00B95986" w:rsidRDefault="00B95986" w:rsidP="00737E49">
            <w:pPr>
              <w:pStyle w:val="TableParagraph"/>
              <w:spacing w:before="1"/>
              <w:ind w:left="25" w:right="87"/>
              <w:jc w:val="right"/>
              <w:rPr>
                <w:rFonts w:ascii="Times New Roman" w:hAnsi="Times New Roman"/>
                <w:sz w:val="20"/>
                <w:szCs w:val="20"/>
              </w:rPr>
            </w:pPr>
            <w:r w:rsidRPr="00B95986">
              <w:rPr>
                <w:rFonts w:ascii="Times New Roman" w:hAnsi="Times New Roman"/>
                <w:sz w:val="20"/>
                <w:szCs w:val="20"/>
              </w:rPr>
              <w:t>15 </w:t>
            </w:r>
            <w:proofErr w:type="gramStart"/>
            <w:r w:rsidRPr="00B95986">
              <w:rPr>
                <w:rFonts w:ascii="Times New Roman" w:hAnsi="Times New Roman"/>
                <w:sz w:val="20"/>
                <w:szCs w:val="20"/>
              </w:rPr>
              <w:t>600,-</w:t>
            </w:r>
            <w:proofErr w:type="gramEnd"/>
          </w:p>
        </w:tc>
        <w:tc>
          <w:tcPr>
            <w:tcW w:w="4964" w:type="dxa"/>
            <w:shd w:val="clear" w:color="auto" w:fill="auto"/>
          </w:tcPr>
          <w:p w14:paraId="704A3271" w14:textId="77777777" w:rsidR="00B95986" w:rsidRPr="00B95986" w:rsidRDefault="00B95986" w:rsidP="00737E49">
            <w:pPr>
              <w:pStyle w:val="TableParagraph"/>
              <w:tabs>
                <w:tab w:val="left" w:pos="1684"/>
              </w:tabs>
              <w:spacing w:before="1"/>
              <w:ind w:left="25" w:right="87"/>
              <w:rPr>
                <w:rFonts w:ascii="Times New Roman" w:hAnsi="Times New Roman"/>
                <w:sz w:val="20"/>
                <w:szCs w:val="20"/>
              </w:rPr>
            </w:pPr>
            <w:proofErr w:type="spellStart"/>
            <w:r w:rsidRPr="00B95986">
              <w:rPr>
                <w:rFonts w:ascii="Times New Roman" w:hAnsi="Times New Roman"/>
                <w:sz w:val="20"/>
                <w:szCs w:val="20"/>
              </w:rPr>
              <w:t>Nenávratný</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finančný</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príspevok</w:t>
            </w:r>
            <w:proofErr w:type="spellEnd"/>
            <w:r w:rsidRPr="00B95986">
              <w:rPr>
                <w:rFonts w:ascii="Times New Roman" w:hAnsi="Times New Roman"/>
                <w:sz w:val="20"/>
                <w:szCs w:val="20"/>
              </w:rPr>
              <w:t xml:space="preserve"> – </w:t>
            </w:r>
            <w:proofErr w:type="spellStart"/>
            <w:r w:rsidRPr="00B95986">
              <w:rPr>
                <w:rFonts w:ascii="Times New Roman" w:hAnsi="Times New Roman"/>
                <w:sz w:val="20"/>
                <w:szCs w:val="20"/>
              </w:rPr>
              <w:t>Riešenie</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migračných</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výziev</w:t>
            </w:r>
            <w:proofErr w:type="spellEnd"/>
          </w:p>
        </w:tc>
      </w:tr>
      <w:tr w:rsidR="00B95986" w:rsidRPr="00B95986" w14:paraId="36CA2720" w14:textId="77777777" w:rsidTr="00B95986">
        <w:trPr>
          <w:trHeight w:val="360"/>
        </w:trPr>
        <w:tc>
          <w:tcPr>
            <w:tcW w:w="3258" w:type="dxa"/>
            <w:shd w:val="clear" w:color="auto" w:fill="auto"/>
          </w:tcPr>
          <w:p w14:paraId="2300C25E" w14:textId="77777777" w:rsidR="00B95986" w:rsidRPr="00B95986" w:rsidRDefault="00B95986" w:rsidP="00737E49">
            <w:pPr>
              <w:pStyle w:val="TableParagraph"/>
              <w:spacing w:before="1"/>
              <w:ind w:left="25" w:right="87"/>
              <w:rPr>
                <w:rFonts w:ascii="Times New Roman" w:hAnsi="Times New Roman"/>
                <w:sz w:val="20"/>
                <w:szCs w:val="20"/>
              </w:rPr>
            </w:pPr>
            <w:proofErr w:type="spellStart"/>
            <w:r w:rsidRPr="00B95986">
              <w:rPr>
                <w:rFonts w:ascii="Times New Roman" w:hAnsi="Times New Roman"/>
                <w:sz w:val="20"/>
                <w:szCs w:val="20"/>
              </w:rPr>
              <w:t>Ministerstvo</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vnútra</w:t>
            </w:r>
            <w:proofErr w:type="spellEnd"/>
            <w:r w:rsidRPr="00B95986">
              <w:rPr>
                <w:rFonts w:ascii="Times New Roman" w:hAnsi="Times New Roman"/>
                <w:sz w:val="20"/>
                <w:szCs w:val="20"/>
              </w:rPr>
              <w:t xml:space="preserve"> SR</w:t>
            </w:r>
          </w:p>
        </w:tc>
        <w:tc>
          <w:tcPr>
            <w:tcW w:w="1559" w:type="dxa"/>
            <w:shd w:val="clear" w:color="auto" w:fill="auto"/>
          </w:tcPr>
          <w:p w14:paraId="6F2D4725" w14:textId="77777777" w:rsidR="00B95986" w:rsidRPr="00B95986" w:rsidRDefault="00B95986" w:rsidP="00737E49">
            <w:pPr>
              <w:pStyle w:val="TableParagraph"/>
              <w:spacing w:before="1"/>
              <w:ind w:left="25" w:right="87"/>
              <w:jc w:val="right"/>
              <w:rPr>
                <w:rFonts w:ascii="Times New Roman" w:hAnsi="Times New Roman"/>
                <w:sz w:val="20"/>
                <w:szCs w:val="20"/>
              </w:rPr>
            </w:pPr>
            <w:proofErr w:type="gramStart"/>
            <w:r w:rsidRPr="00B95986">
              <w:rPr>
                <w:rFonts w:ascii="Times New Roman" w:hAnsi="Times New Roman"/>
                <w:sz w:val="20"/>
                <w:szCs w:val="20"/>
              </w:rPr>
              <w:t>340,-</w:t>
            </w:r>
            <w:proofErr w:type="gramEnd"/>
          </w:p>
        </w:tc>
        <w:tc>
          <w:tcPr>
            <w:tcW w:w="4964" w:type="dxa"/>
            <w:shd w:val="clear" w:color="auto" w:fill="auto"/>
          </w:tcPr>
          <w:p w14:paraId="370F3CB8" w14:textId="77777777" w:rsidR="00B95986" w:rsidRPr="00B95986" w:rsidRDefault="00B95986" w:rsidP="00737E49">
            <w:pPr>
              <w:pStyle w:val="TableParagraph"/>
              <w:tabs>
                <w:tab w:val="left" w:pos="1684"/>
              </w:tabs>
              <w:spacing w:before="1"/>
              <w:ind w:left="25" w:right="87"/>
              <w:rPr>
                <w:rFonts w:ascii="Times New Roman" w:hAnsi="Times New Roman"/>
                <w:sz w:val="20"/>
                <w:szCs w:val="20"/>
              </w:rPr>
            </w:pPr>
            <w:r w:rsidRPr="00B95986">
              <w:rPr>
                <w:rFonts w:ascii="Times New Roman" w:hAnsi="Times New Roman"/>
                <w:sz w:val="20"/>
                <w:szCs w:val="20"/>
              </w:rPr>
              <w:t>Referendum</w:t>
            </w:r>
          </w:p>
          <w:p w14:paraId="5E99366F" w14:textId="77777777" w:rsidR="00B95986" w:rsidRPr="00B95986" w:rsidRDefault="00B95986" w:rsidP="00737E49">
            <w:pPr>
              <w:pStyle w:val="TableParagraph"/>
              <w:tabs>
                <w:tab w:val="left" w:pos="1684"/>
              </w:tabs>
              <w:spacing w:before="1"/>
              <w:ind w:left="25" w:right="87"/>
              <w:rPr>
                <w:rFonts w:ascii="Times New Roman" w:hAnsi="Times New Roman"/>
                <w:sz w:val="20"/>
                <w:szCs w:val="20"/>
              </w:rPr>
            </w:pPr>
          </w:p>
        </w:tc>
      </w:tr>
      <w:tr w:rsidR="00B95986" w:rsidRPr="00B95986" w14:paraId="70CC1BE5" w14:textId="77777777" w:rsidTr="00B95986">
        <w:trPr>
          <w:trHeight w:val="414"/>
        </w:trPr>
        <w:tc>
          <w:tcPr>
            <w:tcW w:w="3258" w:type="dxa"/>
            <w:shd w:val="clear" w:color="auto" w:fill="auto"/>
          </w:tcPr>
          <w:p w14:paraId="044BD88F" w14:textId="77777777" w:rsidR="00B95986" w:rsidRPr="00B95986" w:rsidRDefault="00B95986" w:rsidP="00737E49">
            <w:pPr>
              <w:pStyle w:val="TableParagraph"/>
              <w:spacing w:before="1"/>
              <w:ind w:left="25" w:right="87"/>
              <w:rPr>
                <w:rFonts w:ascii="Times New Roman" w:hAnsi="Times New Roman"/>
                <w:sz w:val="20"/>
                <w:szCs w:val="20"/>
              </w:rPr>
            </w:pPr>
            <w:proofErr w:type="spellStart"/>
            <w:r w:rsidRPr="00B95986">
              <w:rPr>
                <w:rFonts w:ascii="Times New Roman" w:hAnsi="Times New Roman"/>
                <w:sz w:val="20"/>
                <w:szCs w:val="20"/>
              </w:rPr>
              <w:t>Ministerstvo</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vnútra</w:t>
            </w:r>
            <w:proofErr w:type="spellEnd"/>
            <w:r w:rsidRPr="00B95986">
              <w:rPr>
                <w:rFonts w:ascii="Times New Roman" w:hAnsi="Times New Roman"/>
                <w:sz w:val="20"/>
                <w:szCs w:val="20"/>
              </w:rPr>
              <w:t xml:space="preserve"> SR</w:t>
            </w:r>
          </w:p>
        </w:tc>
        <w:tc>
          <w:tcPr>
            <w:tcW w:w="1559" w:type="dxa"/>
            <w:shd w:val="clear" w:color="auto" w:fill="auto"/>
          </w:tcPr>
          <w:p w14:paraId="6CBFA8EF" w14:textId="77777777" w:rsidR="00B95986" w:rsidRPr="00B95986" w:rsidRDefault="00B95986" w:rsidP="00737E49">
            <w:pPr>
              <w:pStyle w:val="TableParagraph"/>
              <w:spacing w:before="1"/>
              <w:ind w:left="25" w:right="87"/>
              <w:jc w:val="right"/>
              <w:rPr>
                <w:rFonts w:ascii="Times New Roman" w:hAnsi="Times New Roman"/>
                <w:sz w:val="20"/>
                <w:szCs w:val="20"/>
              </w:rPr>
            </w:pPr>
            <w:r w:rsidRPr="00B95986">
              <w:rPr>
                <w:rFonts w:ascii="Times New Roman" w:hAnsi="Times New Roman"/>
                <w:sz w:val="20"/>
                <w:szCs w:val="20"/>
              </w:rPr>
              <w:t>6 </w:t>
            </w:r>
            <w:proofErr w:type="gramStart"/>
            <w:r w:rsidRPr="00B95986">
              <w:rPr>
                <w:rFonts w:ascii="Times New Roman" w:hAnsi="Times New Roman"/>
                <w:sz w:val="20"/>
                <w:szCs w:val="20"/>
              </w:rPr>
              <w:t>930,-</w:t>
            </w:r>
            <w:proofErr w:type="gramEnd"/>
          </w:p>
        </w:tc>
        <w:tc>
          <w:tcPr>
            <w:tcW w:w="4964" w:type="dxa"/>
            <w:shd w:val="clear" w:color="auto" w:fill="auto"/>
          </w:tcPr>
          <w:p w14:paraId="0FC0C181" w14:textId="77777777" w:rsidR="00B95986" w:rsidRPr="00B95986" w:rsidRDefault="00B95986" w:rsidP="00737E49">
            <w:pPr>
              <w:pStyle w:val="TableParagraph"/>
              <w:tabs>
                <w:tab w:val="left" w:pos="1684"/>
              </w:tabs>
              <w:spacing w:before="1"/>
              <w:ind w:left="25" w:right="87"/>
              <w:rPr>
                <w:rFonts w:ascii="Times New Roman" w:hAnsi="Times New Roman"/>
                <w:sz w:val="20"/>
                <w:szCs w:val="20"/>
              </w:rPr>
            </w:pPr>
            <w:proofErr w:type="spellStart"/>
            <w:r w:rsidRPr="00B95986">
              <w:rPr>
                <w:rFonts w:ascii="Times New Roman" w:hAnsi="Times New Roman"/>
                <w:sz w:val="20"/>
                <w:szCs w:val="20"/>
              </w:rPr>
              <w:t>Transfery</w:t>
            </w:r>
            <w:proofErr w:type="spellEnd"/>
            <w:r w:rsidRPr="00B95986">
              <w:rPr>
                <w:rFonts w:ascii="Times New Roman" w:hAnsi="Times New Roman"/>
                <w:sz w:val="20"/>
                <w:szCs w:val="20"/>
              </w:rPr>
              <w:t xml:space="preserve"> UKRAJINA</w:t>
            </w:r>
          </w:p>
        </w:tc>
      </w:tr>
      <w:tr w:rsidR="00B95986" w:rsidRPr="00B95986" w14:paraId="0B937C57" w14:textId="77777777" w:rsidTr="00B95986">
        <w:trPr>
          <w:trHeight w:val="414"/>
        </w:trPr>
        <w:tc>
          <w:tcPr>
            <w:tcW w:w="3258" w:type="dxa"/>
            <w:shd w:val="clear" w:color="auto" w:fill="auto"/>
          </w:tcPr>
          <w:p w14:paraId="61571C92" w14:textId="77777777" w:rsidR="00B95986" w:rsidRPr="00B95986" w:rsidRDefault="00B95986" w:rsidP="00737E49">
            <w:pPr>
              <w:pStyle w:val="TableParagraph"/>
              <w:spacing w:before="1"/>
              <w:ind w:left="25" w:right="87"/>
              <w:rPr>
                <w:rFonts w:ascii="Times New Roman" w:hAnsi="Times New Roman"/>
                <w:sz w:val="20"/>
                <w:szCs w:val="20"/>
              </w:rPr>
            </w:pPr>
            <w:proofErr w:type="spellStart"/>
            <w:r w:rsidRPr="00B95986">
              <w:rPr>
                <w:rFonts w:ascii="Times New Roman" w:hAnsi="Times New Roman"/>
                <w:sz w:val="20"/>
                <w:szCs w:val="20"/>
              </w:rPr>
              <w:t>Implementačná</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agentúra</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Ministerstva</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práce</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sociálnych</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vecí</w:t>
            </w:r>
            <w:proofErr w:type="spellEnd"/>
            <w:r w:rsidRPr="00B95986">
              <w:rPr>
                <w:rFonts w:ascii="Times New Roman" w:hAnsi="Times New Roman"/>
                <w:sz w:val="20"/>
                <w:szCs w:val="20"/>
              </w:rPr>
              <w:t xml:space="preserve"> a </w:t>
            </w:r>
            <w:proofErr w:type="spellStart"/>
            <w:r w:rsidRPr="00B95986">
              <w:rPr>
                <w:rFonts w:ascii="Times New Roman" w:hAnsi="Times New Roman"/>
                <w:sz w:val="20"/>
                <w:szCs w:val="20"/>
              </w:rPr>
              <w:t>rodiny</w:t>
            </w:r>
            <w:proofErr w:type="spellEnd"/>
            <w:r w:rsidRPr="00B95986">
              <w:rPr>
                <w:rFonts w:ascii="Times New Roman" w:hAnsi="Times New Roman"/>
                <w:sz w:val="20"/>
                <w:szCs w:val="20"/>
              </w:rPr>
              <w:t xml:space="preserve"> SR</w:t>
            </w:r>
          </w:p>
        </w:tc>
        <w:tc>
          <w:tcPr>
            <w:tcW w:w="1559" w:type="dxa"/>
            <w:shd w:val="clear" w:color="auto" w:fill="auto"/>
          </w:tcPr>
          <w:p w14:paraId="65EFFAF5" w14:textId="77777777" w:rsidR="00B95986" w:rsidRPr="00B95986" w:rsidRDefault="00B95986" w:rsidP="00737E49">
            <w:pPr>
              <w:pStyle w:val="TableParagraph"/>
              <w:spacing w:before="1"/>
              <w:ind w:left="25" w:right="87"/>
              <w:jc w:val="right"/>
              <w:rPr>
                <w:rFonts w:ascii="Times New Roman" w:hAnsi="Times New Roman"/>
                <w:sz w:val="20"/>
                <w:szCs w:val="20"/>
              </w:rPr>
            </w:pPr>
            <w:r w:rsidRPr="00B95986">
              <w:rPr>
                <w:rFonts w:ascii="Times New Roman" w:hAnsi="Times New Roman"/>
                <w:sz w:val="20"/>
                <w:szCs w:val="20"/>
              </w:rPr>
              <w:t xml:space="preserve">10 </w:t>
            </w:r>
            <w:proofErr w:type="gramStart"/>
            <w:r w:rsidRPr="00B95986">
              <w:rPr>
                <w:rFonts w:ascii="Times New Roman" w:hAnsi="Times New Roman"/>
                <w:sz w:val="20"/>
                <w:szCs w:val="20"/>
              </w:rPr>
              <w:t>500,-</w:t>
            </w:r>
            <w:proofErr w:type="gramEnd"/>
          </w:p>
        </w:tc>
        <w:tc>
          <w:tcPr>
            <w:tcW w:w="4964" w:type="dxa"/>
            <w:shd w:val="clear" w:color="auto" w:fill="auto"/>
          </w:tcPr>
          <w:p w14:paraId="427B74C0" w14:textId="77777777" w:rsidR="00B95986" w:rsidRPr="00B95986" w:rsidRDefault="00B95986" w:rsidP="00737E49">
            <w:pPr>
              <w:pStyle w:val="TableParagraph"/>
              <w:tabs>
                <w:tab w:val="left" w:pos="1684"/>
              </w:tabs>
              <w:spacing w:before="1"/>
              <w:ind w:left="25" w:right="87"/>
              <w:rPr>
                <w:rFonts w:ascii="Times New Roman" w:hAnsi="Times New Roman"/>
                <w:sz w:val="20"/>
                <w:szCs w:val="20"/>
              </w:rPr>
            </w:pPr>
            <w:r w:rsidRPr="00B95986">
              <w:rPr>
                <w:rFonts w:ascii="Times New Roman" w:hAnsi="Times New Roman"/>
                <w:sz w:val="20"/>
                <w:szCs w:val="20"/>
              </w:rPr>
              <w:t xml:space="preserve">Transfer NP TOS – </w:t>
            </w:r>
            <w:proofErr w:type="spellStart"/>
            <w:r w:rsidRPr="00B95986">
              <w:rPr>
                <w:rFonts w:ascii="Times New Roman" w:hAnsi="Times New Roman"/>
                <w:sz w:val="20"/>
                <w:szCs w:val="20"/>
              </w:rPr>
              <w:t>Opatrovateľka</w:t>
            </w:r>
            <w:proofErr w:type="spellEnd"/>
          </w:p>
          <w:p w14:paraId="153ACB3C" w14:textId="77777777" w:rsidR="00B95986" w:rsidRPr="00B95986" w:rsidRDefault="00B95986" w:rsidP="00737E49">
            <w:pPr>
              <w:pStyle w:val="TableParagraph"/>
              <w:tabs>
                <w:tab w:val="left" w:pos="1684"/>
              </w:tabs>
              <w:spacing w:before="1"/>
              <w:ind w:left="25" w:right="87"/>
              <w:rPr>
                <w:rFonts w:ascii="Times New Roman" w:hAnsi="Times New Roman"/>
                <w:sz w:val="20"/>
                <w:szCs w:val="20"/>
              </w:rPr>
            </w:pPr>
          </w:p>
        </w:tc>
      </w:tr>
      <w:tr w:rsidR="00B95986" w:rsidRPr="00B95986" w14:paraId="4CC69441" w14:textId="77777777" w:rsidTr="00B95986">
        <w:trPr>
          <w:trHeight w:val="414"/>
        </w:trPr>
        <w:tc>
          <w:tcPr>
            <w:tcW w:w="3258" w:type="dxa"/>
            <w:shd w:val="clear" w:color="auto" w:fill="auto"/>
          </w:tcPr>
          <w:p w14:paraId="3415CA48" w14:textId="77777777" w:rsidR="00B95986" w:rsidRPr="00B95986" w:rsidRDefault="00B95986" w:rsidP="00737E49">
            <w:pPr>
              <w:pStyle w:val="TableParagraph"/>
              <w:spacing w:before="1"/>
              <w:ind w:left="25" w:right="87"/>
              <w:rPr>
                <w:rFonts w:ascii="Times New Roman" w:hAnsi="Times New Roman"/>
                <w:sz w:val="20"/>
                <w:szCs w:val="20"/>
              </w:rPr>
            </w:pPr>
            <w:proofErr w:type="spellStart"/>
            <w:r w:rsidRPr="00B95986">
              <w:rPr>
                <w:rFonts w:ascii="Times New Roman" w:hAnsi="Times New Roman"/>
                <w:sz w:val="20"/>
                <w:szCs w:val="20"/>
              </w:rPr>
              <w:t>Ministerstvo</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hospodárstva</w:t>
            </w:r>
            <w:proofErr w:type="spellEnd"/>
            <w:r w:rsidRPr="00B95986">
              <w:rPr>
                <w:rFonts w:ascii="Times New Roman" w:hAnsi="Times New Roman"/>
                <w:sz w:val="20"/>
                <w:szCs w:val="20"/>
              </w:rPr>
              <w:t xml:space="preserve"> SR</w:t>
            </w:r>
          </w:p>
        </w:tc>
        <w:tc>
          <w:tcPr>
            <w:tcW w:w="1559" w:type="dxa"/>
            <w:shd w:val="clear" w:color="auto" w:fill="auto"/>
          </w:tcPr>
          <w:p w14:paraId="42FDFA3B" w14:textId="77777777" w:rsidR="00B95986" w:rsidRPr="00B95986" w:rsidRDefault="00B95986" w:rsidP="00737E49">
            <w:pPr>
              <w:pStyle w:val="TableParagraph"/>
              <w:spacing w:before="1"/>
              <w:ind w:left="25" w:right="87"/>
              <w:jc w:val="right"/>
              <w:rPr>
                <w:rFonts w:ascii="Times New Roman" w:hAnsi="Times New Roman"/>
                <w:sz w:val="20"/>
                <w:szCs w:val="20"/>
              </w:rPr>
            </w:pPr>
            <w:r w:rsidRPr="00B95986">
              <w:rPr>
                <w:rFonts w:ascii="Times New Roman" w:hAnsi="Times New Roman"/>
                <w:sz w:val="20"/>
                <w:szCs w:val="20"/>
              </w:rPr>
              <w:t>6 452,89</w:t>
            </w:r>
          </w:p>
        </w:tc>
        <w:tc>
          <w:tcPr>
            <w:tcW w:w="4964" w:type="dxa"/>
            <w:shd w:val="clear" w:color="auto" w:fill="auto"/>
          </w:tcPr>
          <w:p w14:paraId="24758D9D" w14:textId="77777777" w:rsidR="00B95986" w:rsidRPr="00B95986" w:rsidRDefault="00B95986" w:rsidP="00737E49">
            <w:pPr>
              <w:pStyle w:val="TableParagraph"/>
              <w:tabs>
                <w:tab w:val="left" w:pos="1684"/>
              </w:tabs>
              <w:spacing w:before="1"/>
              <w:ind w:left="25" w:right="87"/>
              <w:rPr>
                <w:rFonts w:ascii="Times New Roman" w:hAnsi="Times New Roman"/>
                <w:sz w:val="20"/>
                <w:szCs w:val="20"/>
              </w:rPr>
            </w:pPr>
            <w:proofErr w:type="spellStart"/>
            <w:r w:rsidRPr="00B95986">
              <w:rPr>
                <w:rFonts w:ascii="Times New Roman" w:hAnsi="Times New Roman"/>
                <w:sz w:val="20"/>
                <w:szCs w:val="20"/>
              </w:rPr>
              <w:t>Dotácia</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na</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pokrytie</w:t>
            </w:r>
            <w:proofErr w:type="spellEnd"/>
            <w:r w:rsidRPr="00B95986">
              <w:rPr>
                <w:rFonts w:ascii="Times New Roman" w:hAnsi="Times New Roman"/>
                <w:sz w:val="20"/>
                <w:szCs w:val="20"/>
              </w:rPr>
              <w:t xml:space="preserve"> </w:t>
            </w:r>
            <w:proofErr w:type="spellStart"/>
            <w:proofErr w:type="gramStart"/>
            <w:r w:rsidRPr="00B95986">
              <w:rPr>
                <w:rFonts w:ascii="Times New Roman" w:hAnsi="Times New Roman"/>
                <w:sz w:val="20"/>
                <w:szCs w:val="20"/>
              </w:rPr>
              <w:t>dodatočných</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nákladov</w:t>
            </w:r>
            <w:proofErr w:type="spellEnd"/>
            <w:proofErr w:type="gramEnd"/>
            <w:r w:rsidRPr="00B95986">
              <w:rPr>
                <w:rFonts w:ascii="Times New Roman" w:hAnsi="Times New Roman"/>
                <w:sz w:val="20"/>
                <w:szCs w:val="20"/>
              </w:rPr>
              <w:t xml:space="preserve"> v </w:t>
            </w:r>
            <w:proofErr w:type="spellStart"/>
            <w:r w:rsidRPr="00B95986">
              <w:rPr>
                <w:rFonts w:ascii="Times New Roman" w:hAnsi="Times New Roman"/>
                <w:sz w:val="20"/>
                <w:szCs w:val="20"/>
              </w:rPr>
              <w:t>dôsledku</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dodatočných</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nákladov</w:t>
            </w:r>
            <w:proofErr w:type="spellEnd"/>
            <w:r w:rsidRPr="00B95986">
              <w:rPr>
                <w:rFonts w:ascii="Times New Roman" w:hAnsi="Times New Roman"/>
                <w:sz w:val="20"/>
                <w:szCs w:val="20"/>
              </w:rPr>
              <w:t xml:space="preserve"> v </w:t>
            </w:r>
            <w:proofErr w:type="spellStart"/>
            <w:r w:rsidRPr="00B95986">
              <w:rPr>
                <w:rFonts w:ascii="Times New Roman" w:hAnsi="Times New Roman"/>
                <w:sz w:val="20"/>
                <w:szCs w:val="20"/>
              </w:rPr>
              <w:t>dôsledku</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zvýšenia</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cien</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plynu</w:t>
            </w:r>
            <w:proofErr w:type="spellEnd"/>
            <w:r w:rsidRPr="00B95986">
              <w:rPr>
                <w:rFonts w:ascii="Times New Roman" w:hAnsi="Times New Roman"/>
                <w:sz w:val="20"/>
                <w:szCs w:val="20"/>
              </w:rPr>
              <w:t xml:space="preserve"> a </w:t>
            </w:r>
            <w:proofErr w:type="spellStart"/>
            <w:r w:rsidRPr="00B95986">
              <w:rPr>
                <w:rFonts w:ascii="Times New Roman" w:hAnsi="Times New Roman"/>
                <w:sz w:val="20"/>
                <w:szCs w:val="20"/>
              </w:rPr>
              <w:t>elektriny</w:t>
            </w:r>
            <w:proofErr w:type="spellEnd"/>
            <w:r w:rsidRPr="00B95986">
              <w:rPr>
                <w:rFonts w:ascii="Times New Roman" w:hAnsi="Times New Roman"/>
                <w:sz w:val="20"/>
                <w:szCs w:val="20"/>
              </w:rPr>
              <w:t xml:space="preserve"> </w:t>
            </w:r>
          </w:p>
        </w:tc>
      </w:tr>
      <w:tr w:rsidR="00B95986" w:rsidRPr="00B95986" w14:paraId="7147B5A3" w14:textId="77777777" w:rsidTr="00B95986">
        <w:trPr>
          <w:trHeight w:val="414"/>
        </w:trPr>
        <w:tc>
          <w:tcPr>
            <w:tcW w:w="3258" w:type="dxa"/>
            <w:shd w:val="clear" w:color="auto" w:fill="auto"/>
          </w:tcPr>
          <w:p w14:paraId="793261BE" w14:textId="77777777" w:rsidR="00B95986" w:rsidRPr="00B95986" w:rsidRDefault="00B95986" w:rsidP="00737E49">
            <w:pPr>
              <w:pStyle w:val="TableParagraph"/>
              <w:spacing w:before="1"/>
              <w:ind w:left="25" w:right="87"/>
              <w:rPr>
                <w:rFonts w:ascii="Times New Roman" w:hAnsi="Times New Roman"/>
                <w:sz w:val="20"/>
                <w:szCs w:val="20"/>
              </w:rPr>
            </w:pPr>
            <w:proofErr w:type="spellStart"/>
            <w:r w:rsidRPr="00B95986">
              <w:rPr>
                <w:rFonts w:ascii="Times New Roman" w:hAnsi="Times New Roman"/>
                <w:sz w:val="20"/>
                <w:szCs w:val="20"/>
              </w:rPr>
              <w:t>Environmentálny</w:t>
            </w:r>
            <w:proofErr w:type="spellEnd"/>
            <w:r w:rsidRPr="00B95986">
              <w:rPr>
                <w:rFonts w:ascii="Times New Roman" w:hAnsi="Times New Roman"/>
                <w:sz w:val="20"/>
                <w:szCs w:val="20"/>
              </w:rPr>
              <w:t xml:space="preserve"> fond</w:t>
            </w:r>
          </w:p>
        </w:tc>
        <w:tc>
          <w:tcPr>
            <w:tcW w:w="1559" w:type="dxa"/>
            <w:shd w:val="clear" w:color="auto" w:fill="auto"/>
          </w:tcPr>
          <w:p w14:paraId="1CDCB7F4" w14:textId="77777777" w:rsidR="00B95986" w:rsidRPr="00B95986" w:rsidRDefault="00B95986" w:rsidP="00737E49">
            <w:pPr>
              <w:pStyle w:val="TableParagraph"/>
              <w:spacing w:before="1"/>
              <w:ind w:left="25" w:right="87"/>
              <w:jc w:val="right"/>
              <w:rPr>
                <w:rFonts w:ascii="Times New Roman" w:hAnsi="Times New Roman"/>
                <w:sz w:val="20"/>
                <w:szCs w:val="20"/>
              </w:rPr>
            </w:pPr>
            <w:r w:rsidRPr="00B95986">
              <w:rPr>
                <w:rFonts w:ascii="Times New Roman" w:hAnsi="Times New Roman"/>
                <w:sz w:val="20"/>
                <w:szCs w:val="20"/>
              </w:rPr>
              <w:t>2 245,32</w:t>
            </w:r>
          </w:p>
        </w:tc>
        <w:tc>
          <w:tcPr>
            <w:tcW w:w="4964" w:type="dxa"/>
            <w:shd w:val="clear" w:color="auto" w:fill="auto"/>
          </w:tcPr>
          <w:p w14:paraId="5A89BDEB" w14:textId="77777777" w:rsidR="00B95986" w:rsidRPr="00B95986" w:rsidRDefault="00B95986" w:rsidP="00737E49">
            <w:pPr>
              <w:pStyle w:val="TableParagraph"/>
              <w:tabs>
                <w:tab w:val="left" w:pos="1684"/>
              </w:tabs>
              <w:spacing w:before="1"/>
              <w:ind w:left="25" w:right="87"/>
              <w:rPr>
                <w:rFonts w:ascii="Times New Roman" w:hAnsi="Times New Roman"/>
                <w:sz w:val="20"/>
                <w:szCs w:val="20"/>
              </w:rPr>
            </w:pPr>
            <w:proofErr w:type="spellStart"/>
            <w:r w:rsidRPr="00B95986">
              <w:rPr>
                <w:rFonts w:ascii="Times New Roman" w:hAnsi="Times New Roman"/>
                <w:sz w:val="20"/>
                <w:szCs w:val="20"/>
              </w:rPr>
              <w:t>Príspevok</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na</w:t>
            </w:r>
            <w:proofErr w:type="spellEnd"/>
            <w:r w:rsidRPr="00B95986">
              <w:rPr>
                <w:rFonts w:ascii="Times New Roman" w:hAnsi="Times New Roman"/>
                <w:sz w:val="20"/>
                <w:szCs w:val="20"/>
              </w:rPr>
              <w:t xml:space="preserve"> </w:t>
            </w:r>
            <w:proofErr w:type="spellStart"/>
            <w:r w:rsidRPr="00B95986">
              <w:rPr>
                <w:rFonts w:ascii="Times New Roman" w:hAnsi="Times New Roman"/>
                <w:sz w:val="20"/>
                <w:szCs w:val="20"/>
              </w:rPr>
              <w:t>nakladanie</w:t>
            </w:r>
            <w:proofErr w:type="spellEnd"/>
            <w:r w:rsidRPr="00B95986">
              <w:rPr>
                <w:rFonts w:ascii="Times New Roman" w:hAnsi="Times New Roman"/>
                <w:sz w:val="20"/>
                <w:szCs w:val="20"/>
              </w:rPr>
              <w:t xml:space="preserve"> s </w:t>
            </w:r>
            <w:proofErr w:type="spellStart"/>
            <w:r w:rsidRPr="00B95986">
              <w:rPr>
                <w:rFonts w:ascii="Times New Roman" w:hAnsi="Times New Roman"/>
                <w:sz w:val="20"/>
                <w:szCs w:val="20"/>
              </w:rPr>
              <w:t>odpadmi</w:t>
            </w:r>
            <w:proofErr w:type="spellEnd"/>
          </w:p>
        </w:tc>
      </w:tr>
    </w:tbl>
    <w:p w14:paraId="16AE2A16" w14:textId="2EE2312E" w:rsidR="002F5117" w:rsidRDefault="002F5117" w:rsidP="002B52FD">
      <w:pPr>
        <w:pStyle w:val="Nadpis4"/>
        <w:spacing w:before="0" w:beforeAutospacing="0" w:after="0" w:afterAutospacing="0" w:line="300" w:lineRule="atLeast"/>
        <w:jc w:val="both"/>
        <w:rPr>
          <w:rFonts w:eastAsiaTheme="minorHAnsi"/>
          <w:b w:val="0"/>
          <w:bCs w:val="0"/>
          <w:color w:val="282828"/>
          <w:sz w:val="20"/>
          <w:szCs w:val="20"/>
          <w:lang w:eastAsia="en-US"/>
        </w:rPr>
      </w:pPr>
    </w:p>
    <w:p w14:paraId="309B5F4D" w14:textId="0597413B" w:rsidR="00443619" w:rsidRPr="0017326B" w:rsidRDefault="00443619" w:rsidP="002B52FD">
      <w:pPr>
        <w:pStyle w:val="Nadpis4"/>
        <w:spacing w:before="0" w:beforeAutospacing="0" w:after="0" w:afterAutospacing="0" w:line="300" w:lineRule="atLeast"/>
        <w:jc w:val="both"/>
        <w:rPr>
          <w:rFonts w:eastAsiaTheme="minorHAnsi"/>
          <w:b w:val="0"/>
          <w:bCs w:val="0"/>
          <w:color w:val="282828"/>
          <w:sz w:val="20"/>
          <w:szCs w:val="20"/>
          <w:lang w:eastAsia="en-US"/>
        </w:rPr>
      </w:pPr>
      <w:r w:rsidRPr="0017326B">
        <w:rPr>
          <w:rFonts w:eastAsiaTheme="minorHAnsi"/>
          <w:b w:val="0"/>
          <w:bCs w:val="0"/>
          <w:color w:val="282828"/>
          <w:sz w:val="20"/>
          <w:szCs w:val="20"/>
          <w:lang w:eastAsia="en-US"/>
        </w:rPr>
        <w:t xml:space="preserve">Popis najvýznamnejších prijatých grantov a transferov: </w:t>
      </w:r>
    </w:p>
    <w:p w14:paraId="40DE1D40" w14:textId="2ED19D44" w:rsidR="00443619" w:rsidRDefault="00B95986" w:rsidP="002B52FD">
      <w:pPr>
        <w:pStyle w:val="Nadpis4"/>
        <w:spacing w:before="0" w:beforeAutospacing="0" w:after="0" w:afterAutospacing="0" w:line="300" w:lineRule="atLeast"/>
        <w:jc w:val="both"/>
        <w:rPr>
          <w:rFonts w:eastAsiaTheme="minorHAnsi"/>
          <w:b w:val="0"/>
          <w:bCs w:val="0"/>
          <w:color w:val="282828"/>
          <w:sz w:val="20"/>
          <w:szCs w:val="20"/>
          <w:lang w:eastAsia="en-US"/>
        </w:rPr>
      </w:pPr>
      <w:r>
        <w:rPr>
          <w:rFonts w:eastAsiaTheme="minorHAnsi"/>
          <w:b w:val="0"/>
          <w:bCs w:val="0"/>
          <w:color w:val="282828"/>
          <w:sz w:val="20"/>
          <w:szCs w:val="20"/>
          <w:lang w:eastAsia="en-US"/>
        </w:rPr>
        <w:t>17 514,94 EUR na krytie výdavkov súvisiacich s negatívnymi dôsledkami inflácie</w:t>
      </w:r>
    </w:p>
    <w:p w14:paraId="3A8B0D19" w14:textId="0462300E" w:rsidR="00B95986" w:rsidRDefault="00B95986" w:rsidP="002B52FD">
      <w:pPr>
        <w:pStyle w:val="Nadpis4"/>
        <w:spacing w:before="0" w:beforeAutospacing="0" w:after="0" w:afterAutospacing="0" w:line="300" w:lineRule="atLeast"/>
        <w:jc w:val="both"/>
        <w:rPr>
          <w:rFonts w:eastAsiaTheme="minorHAnsi"/>
          <w:b w:val="0"/>
          <w:bCs w:val="0"/>
          <w:color w:val="282828"/>
          <w:sz w:val="20"/>
          <w:szCs w:val="20"/>
          <w:lang w:eastAsia="en-US"/>
        </w:rPr>
      </w:pPr>
      <w:r>
        <w:rPr>
          <w:rFonts w:eastAsiaTheme="minorHAnsi"/>
          <w:b w:val="0"/>
          <w:bCs w:val="0"/>
          <w:color w:val="282828"/>
          <w:sz w:val="20"/>
          <w:szCs w:val="20"/>
          <w:lang w:eastAsia="en-US"/>
        </w:rPr>
        <w:t>15 600,- EUR nenávratný finančný príspevok na riešenie migračných výziev</w:t>
      </w:r>
    </w:p>
    <w:p w14:paraId="45DA3106" w14:textId="26F3E37A" w:rsidR="00B95986" w:rsidRDefault="00B95986" w:rsidP="002B52FD">
      <w:pPr>
        <w:pStyle w:val="Nadpis4"/>
        <w:spacing w:before="0" w:beforeAutospacing="0" w:after="0" w:afterAutospacing="0" w:line="300" w:lineRule="atLeast"/>
        <w:jc w:val="both"/>
        <w:rPr>
          <w:rFonts w:eastAsiaTheme="minorHAnsi"/>
          <w:b w:val="0"/>
          <w:bCs w:val="0"/>
          <w:color w:val="282828"/>
          <w:sz w:val="20"/>
          <w:szCs w:val="20"/>
          <w:lang w:eastAsia="en-US"/>
        </w:rPr>
      </w:pPr>
      <w:r>
        <w:rPr>
          <w:rFonts w:eastAsiaTheme="minorHAnsi"/>
          <w:b w:val="0"/>
          <w:bCs w:val="0"/>
          <w:color w:val="282828"/>
          <w:sz w:val="20"/>
          <w:szCs w:val="20"/>
          <w:lang w:eastAsia="en-US"/>
        </w:rPr>
        <w:t xml:space="preserve">10 500,- EUR </w:t>
      </w:r>
      <w:r w:rsidR="007B0829">
        <w:rPr>
          <w:rFonts w:eastAsiaTheme="minorHAnsi"/>
          <w:b w:val="0"/>
          <w:bCs w:val="0"/>
          <w:color w:val="282828"/>
          <w:sz w:val="20"/>
          <w:szCs w:val="20"/>
          <w:lang w:eastAsia="en-US"/>
        </w:rPr>
        <w:t>podpora rozvoja a dostupnosti terénnej opatrovateľskej služby</w:t>
      </w:r>
    </w:p>
    <w:p w14:paraId="4E834DF2" w14:textId="4228CF81" w:rsidR="00D325A7" w:rsidRDefault="00D325A7" w:rsidP="002B52FD">
      <w:pPr>
        <w:pStyle w:val="Nadpis4"/>
        <w:spacing w:before="0" w:beforeAutospacing="0" w:after="0" w:afterAutospacing="0" w:line="300" w:lineRule="atLeast"/>
        <w:jc w:val="both"/>
        <w:rPr>
          <w:rFonts w:eastAsiaTheme="minorHAnsi"/>
          <w:b w:val="0"/>
          <w:bCs w:val="0"/>
          <w:color w:val="282828"/>
          <w:sz w:val="20"/>
          <w:szCs w:val="20"/>
          <w:lang w:eastAsia="en-US"/>
        </w:rPr>
      </w:pPr>
    </w:p>
    <w:p w14:paraId="32AD5231" w14:textId="3E3702D5" w:rsidR="00CC4EAC" w:rsidRDefault="00CC4EAC" w:rsidP="002B52FD">
      <w:pPr>
        <w:pStyle w:val="Nadpis4"/>
        <w:spacing w:before="0" w:beforeAutospacing="0" w:after="0" w:afterAutospacing="0" w:line="300" w:lineRule="atLeast"/>
        <w:jc w:val="both"/>
        <w:rPr>
          <w:rFonts w:eastAsiaTheme="minorHAnsi"/>
          <w:b w:val="0"/>
          <w:bCs w:val="0"/>
          <w:color w:val="282828"/>
          <w:sz w:val="20"/>
          <w:szCs w:val="20"/>
          <w:lang w:eastAsia="en-US"/>
        </w:rPr>
      </w:pPr>
    </w:p>
    <w:p w14:paraId="5F7487D5" w14:textId="2D477F03" w:rsidR="00CC4EAC" w:rsidRDefault="00CC4EAC" w:rsidP="002B52FD">
      <w:pPr>
        <w:pStyle w:val="Nadpis4"/>
        <w:spacing w:before="0" w:beforeAutospacing="0" w:after="0" w:afterAutospacing="0" w:line="300" w:lineRule="atLeast"/>
        <w:jc w:val="both"/>
        <w:rPr>
          <w:rFonts w:eastAsiaTheme="minorHAnsi"/>
          <w:b w:val="0"/>
          <w:bCs w:val="0"/>
          <w:color w:val="282828"/>
          <w:sz w:val="20"/>
          <w:szCs w:val="20"/>
          <w:lang w:eastAsia="en-US"/>
        </w:rPr>
      </w:pPr>
    </w:p>
    <w:p w14:paraId="2AE072DA" w14:textId="6DCB9327" w:rsidR="00CC4EAC" w:rsidRDefault="00CC4EAC" w:rsidP="002B52FD">
      <w:pPr>
        <w:pStyle w:val="Nadpis4"/>
        <w:spacing w:before="0" w:beforeAutospacing="0" w:after="0" w:afterAutospacing="0" w:line="300" w:lineRule="atLeast"/>
        <w:jc w:val="both"/>
        <w:rPr>
          <w:rFonts w:eastAsiaTheme="minorHAnsi"/>
          <w:b w:val="0"/>
          <w:bCs w:val="0"/>
          <w:color w:val="282828"/>
          <w:sz w:val="20"/>
          <w:szCs w:val="20"/>
          <w:lang w:eastAsia="en-US"/>
        </w:rPr>
      </w:pPr>
    </w:p>
    <w:p w14:paraId="35D94165" w14:textId="77777777" w:rsidR="00CC4EAC" w:rsidRPr="0017326B" w:rsidRDefault="00CC4EAC" w:rsidP="002B52FD">
      <w:pPr>
        <w:pStyle w:val="Nadpis4"/>
        <w:spacing w:before="0" w:beforeAutospacing="0" w:after="0" w:afterAutospacing="0" w:line="300" w:lineRule="atLeast"/>
        <w:jc w:val="both"/>
        <w:rPr>
          <w:rFonts w:eastAsiaTheme="minorHAnsi"/>
          <w:b w:val="0"/>
          <w:bCs w:val="0"/>
          <w:color w:val="282828"/>
          <w:sz w:val="20"/>
          <w:szCs w:val="20"/>
          <w:lang w:eastAsia="en-US"/>
        </w:rPr>
      </w:pPr>
    </w:p>
    <w:p w14:paraId="40357279" w14:textId="1E521508" w:rsidR="001D7512" w:rsidRPr="00D325A7" w:rsidRDefault="001D7512" w:rsidP="002B52FD">
      <w:pPr>
        <w:pStyle w:val="Nadpis2"/>
        <w:numPr>
          <w:ilvl w:val="1"/>
          <w:numId w:val="8"/>
        </w:numPr>
        <w:jc w:val="both"/>
      </w:pPr>
      <w:bookmarkStart w:id="49" w:name="_Toc169009231"/>
      <w:r w:rsidRPr="00D325A7">
        <w:rPr>
          <w:rStyle w:val="Vrazn"/>
          <w:b/>
          <w:bCs w:val="0"/>
        </w:rPr>
        <w:lastRenderedPageBreak/>
        <w:t>Poskytnuté dotácie</w:t>
      </w:r>
      <w:bookmarkEnd w:id="49"/>
    </w:p>
    <w:p w14:paraId="5D756F3C" w14:textId="19E2A581" w:rsidR="001D7512" w:rsidRPr="0017326B" w:rsidRDefault="001D7512" w:rsidP="002B52FD">
      <w:pPr>
        <w:pStyle w:val="Normlnywebov"/>
        <w:spacing w:before="144" w:beforeAutospacing="0" w:after="144" w:afterAutospacing="0"/>
        <w:jc w:val="both"/>
        <w:rPr>
          <w:color w:val="282828"/>
          <w:sz w:val="20"/>
          <w:szCs w:val="20"/>
        </w:rPr>
      </w:pPr>
      <w:r w:rsidRPr="0017326B">
        <w:rPr>
          <w:color w:val="282828"/>
          <w:sz w:val="20"/>
          <w:szCs w:val="20"/>
        </w:rPr>
        <w:t>V roku 202</w:t>
      </w:r>
      <w:r w:rsidR="00D325A7">
        <w:rPr>
          <w:color w:val="282828"/>
          <w:sz w:val="20"/>
          <w:szCs w:val="20"/>
        </w:rPr>
        <w:t>3</w:t>
      </w:r>
      <w:r w:rsidRPr="0017326B">
        <w:rPr>
          <w:color w:val="282828"/>
          <w:sz w:val="20"/>
          <w:szCs w:val="20"/>
        </w:rPr>
        <w:t xml:space="preserve"> obec poskytla zo svojho rozpočtu dotácie v zmysle VZN č.</w:t>
      </w:r>
      <w:r w:rsidR="002F5117" w:rsidRPr="0017326B">
        <w:rPr>
          <w:color w:val="282828"/>
          <w:sz w:val="20"/>
          <w:szCs w:val="20"/>
        </w:rPr>
        <w:t xml:space="preserve"> 1/2020</w:t>
      </w:r>
      <w:r w:rsidRPr="0017326B">
        <w:rPr>
          <w:color w:val="282828"/>
          <w:sz w:val="20"/>
          <w:szCs w:val="20"/>
        </w:rPr>
        <w:t xml:space="preserve"> o poskytovaní dotácií z rozpočtu obce: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4230"/>
        <w:gridCol w:w="2047"/>
      </w:tblGrid>
      <w:tr w:rsidR="00443619" w:rsidRPr="0017326B" w14:paraId="7AEE3557" w14:textId="77777777" w:rsidTr="00F642F1">
        <w:tc>
          <w:tcPr>
            <w:tcW w:w="3249" w:type="dxa"/>
            <w:shd w:val="clear" w:color="auto" w:fill="D9D9D9"/>
          </w:tcPr>
          <w:p w14:paraId="2E8AEC8A" w14:textId="77777777" w:rsidR="00443619" w:rsidRPr="0017326B" w:rsidRDefault="00443619" w:rsidP="002B52FD">
            <w:pPr>
              <w:jc w:val="both"/>
              <w:rPr>
                <w:rFonts w:cs="Times New Roman"/>
                <w:b/>
                <w:sz w:val="20"/>
                <w:szCs w:val="20"/>
              </w:rPr>
            </w:pPr>
            <w:r w:rsidRPr="0017326B">
              <w:rPr>
                <w:rFonts w:cs="Times New Roman"/>
                <w:b/>
                <w:sz w:val="20"/>
                <w:szCs w:val="20"/>
              </w:rPr>
              <w:t>Prijímateľ dotácie</w:t>
            </w:r>
          </w:p>
        </w:tc>
        <w:tc>
          <w:tcPr>
            <w:tcW w:w="4230" w:type="dxa"/>
            <w:shd w:val="clear" w:color="auto" w:fill="D9D9D9"/>
          </w:tcPr>
          <w:p w14:paraId="22A125A1" w14:textId="77777777" w:rsidR="00443619" w:rsidRPr="0017326B" w:rsidRDefault="00443619" w:rsidP="002B52FD">
            <w:pPr>
              <w:jc w:val="both"/>
              <w:rPr>
                <w:rFonts w:cs="Times New Roman"/>
                <w:b/>
                <w:sz w:val="20"/>
                <w:szCs w:val="20"/>
              </w:rPr>
            </w:pPr>
            <w:r w:rsidRPr="0017326B">
              <w:rPr>
                <w:rFonts w:cs="Times New Roman"/>
                <w:b/>
                <w:sz w:val="20"/>
                <w:szCs w:val="20"/>
              </w:rPr>
              <w:t>Účelové určenie dotácie</w:t>
            </w:r>
          </w:p>
        </w:tc>
        <w:tc>
          <w:tcPr>
            <w:tcW w:w="2047" w:type="dxa"/>
            <w:shd w:val="clear" w:color="auto" w:fill="D9D9D9"/>
          </w:tcPr>
          <w:p w14:paraId="1B2D4D82" w14:textId="77777777" w:rsidR="00443619" w:rsidRPr="0017326B" w:rsidRDefault="00443619" w:rsidP="002B52FD">
            <w:pPr>
              <w:jc w:val="both"/>
              <w:rPr>
                <w:rFonts w:cs="Times New Roman"/>
                <w:b/>
                <w:sz w:val="20"/>
                <w:szCs w:val="20"/>
              </w:rPr>
            </w:pPr>
            <w:r w:rsidRPr="0017326B">
              <w:rPr>
                <w:rFonts w:cs="Times New Roman"/>
                <w:b/>
                <w:sz w:val="20"/>
                <w:szCs w:val="20"/>
              </w:rPr>
              <w:t>Suma poskytnutých</w:t>
            </w:r>
          </w:p>
          <w:p w14:paraId="34033AA9" w14:textId="77777777" w:rsidR="00443619" w:rsidRPr="0017326B" w:rsidRDefault="00443619" w:rsidP="002B52FD">
            <w:pPr>
              <w:jc w:val="both"/>
              <w:rPr>
                <w:rFonts w:cs="Times New Roman"/>
                <w:b/>
                <w:sz w:val="20"/>
                <w:szCs w:val="20"/>
              </w:rPr>
            </w:pPr>
            <w:r w:rsidRPr="0017326B">
              <w:rPr>
                <w:rFonts w:cs="Times New Roman"/>
                <w:b/>
                <w:sz w:val="20"/>
                <w:szCs w:val="20"/>
              </w:rPr>
              <w:t xml:space="preserve"> prostriedkov v EUR</w:t>
            </w:r>
          </w:p>
        </w:tc>
      </w:tr>
      <w:tr w:rsidR="00443619" w:rsidRPr="000A3515" w14:paraId="6F64D9C1" w14:textId="77777777" w:rsidTr="00F642F1">
        <w:trPr>
          <w:trHeight w:val="449"/>
        </w:trPr>
        <w:tc>
          <w:tcPr>
            <w:tcW w:w="3249" w:type="dxa"/>
          </w:tcPr>
          <w:p w14:paraId="1F81438B" w14:textId="77777777" w:rsidR="00443619" w:rsidRPr="000A3515" w:rsidRDefault="00443619" w:rsidP="00737E49">
            <w:pPr>
              <w:jc w:val="both"/>
              <w:rPr>
                <w:rFonts w:cs="Times New Roman"/>
                <w:sz w:val="20"/>
                <w:szCs w:val="20"/>
              </w:rPr>
            </w:pPr>
            <w:r w:rsidRPr="000A3515">
              <w:rPr>
                <w:rFonts w:cs="Times New Roman"/>
                <w:sz w:val="20"/>
                <w:szCs w:val="20"/>
              </w:rPr>
              <w:t>Centrum environmentálnej výchovy Turiec, OZ  Martin</w:t>
            </w:r>
          </w:p>
        </w:tc>
        <w:tc>
          <w:tcPr>
            <w:tcW w:w="4230" w:type="dxa"/>
          </w:tcPr>
          <w:p w14:paraId="3D08E591" w14:textId="77777777" w:rsidR="00443619" w:rsidRPr="000A3515" w:rsidRDefault="00443619" w:rsidP="00737E49">
            <w:pPr>
              <w:jc w:val="both"/>
              <w:rPr>
                <w:rFonts w:cs="Times New Roman"/>
                <w:sz w:val="20"/>
                <w:szCs w:val="20"/>
              </w:rPr>
            </w:pPr>
            <w:r w:rsidRPr="000A3515">
              <w:rPr>
                <w:rFonts w:cs="Times New Roman"/>
                <w:sz w:val="20"/>
                <w:szCs w:val="20"/>
              </w:rPr>
              <w:t>Bežné výdavky spojené s činnosťou detí</w:t>
            </w:r>
          </w:p>
        </w:tc>
        <w:tc>
          <w:tcPr>
            <w:tcW w:w="2047" w:type="dxa"/>
          </w:tcPr>
          <w:p w14:paraId="195BBCC0" w14:textId="0FD63904" w:rsidR="00443619" w:rsidRPr="000A3515" w:rsidRDefault="000A3515" w:rsidP="00737E49">
            <w:pPr>
              <w:jc w:val="right"/>
              <w:rPr>
                <w:rFonts w:cs="Times New Roman"/>
                <w:sz w:val="20"/>
                <w:szCs w:val="20"/>
              </w:rPr>
            </w:pPr>
            <w:r>
              <w:rPr>
                <w:rFonts w:cs="Times New Roman"/>
                <w:sz w:val="20"/>
                <w:szCs w:val="20"/>
              </w:rPr>
              <w:t>180,-</w:t>
            </w:r>
          </w:p>
        </w:tc>
      </w:tr>
      <w:tr w:rsidR="000A3515" w:rsidRPr="000A3515" w14:paraId="602FBBA8" w14:textId="77777777" w:rsidTr="00F642F1">
        <w:tc>
          <w:tcPr>
            <w:tcW w:w="3249" w:type="dxa"/>
          </w:tcPr>
          <w:p w14:paraId="65FC4FA9" w14:textId="068C2E5F" w:rsidR="000A3515" w:rsidRPr="000A3515" w:rsidRDefault="000A3515" w:rsidP="00737E49">
            <w:pPr>
              <w:jc w:val="both"/>
              <w:rPr>
                <w:rFonts w:cs="Times New Roman"/>
                <w:sz w:val="20"/>
                <w:szCs w:val="20"/>
              </w:rPr>
            </w:pPr>
            <w:r w:rsidRPr="000A3515">
              <w:rPr>
                <w:rFonts w:cs="Times New Roman"/>
                <w:sz w:val="20"/>
                <w:szCs w:val="20"/>
              </w:rPr>
              <w:t>Rímskokatolícka cirkev Žilinská diecéza</w:t>
            </w:r>
          </w:p>
        </w:tc>
        <w:tc>
          <w:tcPr>
            <w:tcW w:w="4230" w:type="dxa"/>
          </w:tcPr>
          <w:p w14:paraId="1B89015B" w14:textId="4ADB985A" w:rsidR="000A3515" w:rsidRPr="000A3515" w:rsidRDefault="000A3515" w:rsidP="00737E49">
            <w:pPr>
              <w:jc w:val="both"/>
              <w:rPr>
                <w:rFonts w:cs="Times New Roman"/>
                <w:sz w:val="20"/>
                <w:szCs w:val="20"/>
              </w:rPr>
            </w:pPr>
            <w:r w:rsidRPr="000A3515">
              <w:rPr>
                <w:rFonts w:cs="Times New Roman"/>
                <w:sz w:val="20"/>
                <w:szCs w:val="20"/>
              </w:rPr>
              <w:t>Bežné výdavky spojené s činnosťou detí</w:t>
            </w:r>
          </w:p>
        </w:tc>
        <w:tc>
          <w:tcPr>
            <w:tcW w:w="2047" w:type="dxa"/>
          </w:tcPr>
          <w:p w14:paraId="7205B64E" w14:textId="1A031F5D" w:rsidR="000A3515" w:rsidRPr="000A3515" w:rsidRDefault="000A3515" w:rsidP="00737E49">
            <w:pPr>
              <w:jc w:val="right"/>
              <w:rPr>
                <w:rFonts w:cs="Times New Roman"/>
                <w:sz w:val="20"/>
                <w:szCs w:val="20"/>
              </w:rPr>
            </w:pPr>
            <w:r w:rsidRPr="000A3515">
              <w:rPr>
                <w:rFonts w:cs="Times New Roman"/>
                <w:sz w:val="20"/>
                <w:szCs w:val="20"/>
              </w:rPr>
              <w:t>240,-</w:t>
            </w:r>
          </w:p>
        </w:tc>
      </w:tr>
      <w:tr w:rsidR="000A3515" w:rsidRPr="000A3515" w14:paraId="695A2C27" w14:textId="77777777" w:rsidTr="00F642F1">
        <w:tc>
          <w:tcPr>
            <w:tcW w:w="3249" w:type="dxa"/>
          </w:tcPr>
          <w:p w14:paraId="0B02B04F" w14:textId="3F31822D" w:rsidR="000A3515" w:rsidRPr="000A3515" w:rsidRDefault="000A3515" w:rsidP="00737E49">
            <w:pPr>
              <w:jc w:val="both"/>
              <w:rPr>
                <w:rFonts w:cs="Times New Roman"/>
                <w:sz w:val="20"/>
                <w:szCs w:val="20"/>
              </w:rPr>
            </w:pPr>
            <w:r>
              <w:rPr>
                <w:rFonts w:cs="Times New Roman"/>
                <w:sz w:val="20"/>
                <w:szCs w:val="20"/>
              </w:rPr>
              <w:t>Centrum voľného času, Martin</w:t>
            </w:r>
            <w:r w:rsidRPr="000A3515">
              <w:rPr>
                <w:rFonts w:cs="Times New Roman"/>
                <w:sz w:val="20"/>
                <w:szCs w:val="20"/>
              </w:rPr>
              <w:t xml:space="preserve"> </w:t>
            </w:r>
          </w:p>
        </w:tc>
        <w:tc>
          <w:tcPr>
            <w:tcW w:w="4230" w:type="dxa"/>
          </w:tcPr>
          <w:p w14:paraId="01328F75" w14:textId="77777777" w:rsidR="000A3515" w:rsidRPr="000A3515" w:rsidRDefault="000A3515" w:rsidP="00737E49">
            <w:pPr>
              <w:jc w:val="both"/>
              <w:rPr>
                <w:rFonts w:cs="Times New Roman"/>
                <w:sz w:val="20"/>
                <w:szCs w:val="20"/>
              </w:rPr>
            </w:pPr>
            <w:r w:rsidRPr="000A3515">
              <w:rPr>
                <w:rFonts w:cs="Times New Roman"/>
                <w:sz w:val="20"/>
                <w:szCs w:val="20"/>
              </w:rPr>
              <w:t>Bežné výdavky spojené s činnosťou detí</w:t>
            </w:r>
          </w:p>
        </w:tc>
        <w:tc>
          <w:tcPr>
            <w:tcW w:w="2047" w:type="dxa"/>
          </w:tcPr>
          <w:p w14:paraId="0BB63D4B" w14:textId="3F1BA016" w:rsidR="000A3515" w:rsidRPr="000A3515" w:rsidRDefault="000A3515" w:rsidP="00737E49">
            <w:pPr>
              <w:jc w:val="right"/>
              <w:rPr>
                <w:rFonts w:cs="Times New Roman"/>
                <w:sz w:val="20"/>
                <w:szCs w:val="20"/>
              </w:rPr>
            </w:pPr>
            <w:r>
              <w:rPr>
                <w:rFonts w:cs="Times New Roman"/>
                <w:sz w:val="20"/>
                <w:szCs w:val="20"/>
              </w:rPr>
              <w:t>1 020,-</w:t>
            </w:r>
          </w:p>
        </w:tc>
      </w:tr>
      <w:tr w:rsidR="000A3515" w:rsidRPr="000A3515" w14:paraId="308A94B0" w14:textId="77777777" w:rsidTr="00F642F1">
        <w:tc>
          <w:tcPr>
            <w:tcW w:w="3249" w:type="dxa"/>
          </w:tcPr>
          <w:p w14:paraId="435CCB91" w14:textId="6EAB9DDA" w:rsidR="000A3515" w:rsidRPr="000A3515" w:rsidRDefault="000A3515" w:rsidP="00737E49">
            <w:pPr>
              <w:jc w:val="both"/>
              <w:rPr>
                <w:rFonts w:cs="Times New Roman"/>
                <w:sz w:val="20"/>
                <w:szCs w:val="20"/>
              </w:rPr>
            </w:pPr>
            <w:r>
              <w:rPr>
                <w:rFonts w:cs="Times New Roman"/>
                <w:sz w:val="20"/>
                <w:szCs w:val="20"/>
              </w:rPr>
              <w:t>Centrum voľného času DOMINO, Vrútky</w:t>
            </w:r>
            <w:r w:rsidRPr="000A3515">
              <w:rPr>
                <w:rFonts w:cs="Times New Roman"/>
                <w:sz w:val="20"/>
                <w:szCs w:val="20"/>
              </w:rPr>
              <w:t xml:space="preserve"> </w:t>
            </w:r>
          </w:p>
        </w:tc>
        <w:tc>
          <w:tcPr>
            <w:tcW w:w="4230" w:type="dxa"/>
          </w:tcPr>
          <w:p w14:paraId="59FA5157" w14:textId="77777777" w:rsidR="000A3515" w:rsidRPr="000A3515" w:rsidRDefault="000A3515" w:rsidP="00737E49">
            <w:pPr>
              <w:jc w:val="both"/>
              <w:rPr>
                <w:rFonts w:cs="Times New Roman"/>
                <w:sz w:val="20"/>
                <w:szCs w:val="20"/>
              </w:rPr>
            </w:pPr>
            <w:r w:rsidRPr="000A3515">
              <w:rPr>
                <w:rFonts w:cs="Times New Roman"/>
                <w:sz w:val="20"/>
                <w:szCs w:val="20"/>
              </w:rPr>
              <w:t>Bežné výdavky spojené s činnosťou detí</w:t>
            </w:r>
          </w:p>
        </w:tc>
        <w:tc>
          <w:tcPr>
            <w:tcW w:w="2047" w:type="dxa"/>
          </w:tcPr>
          <w:p w14:paraId="730F645F" w14:textId="5EEBCD5E" w:rsidR="000A3515" w:rsidRPr="000A3515" w:rsidRDefault="000A3515" w:rsidP="00737E49">
            <w:pPr>
              <w:jc w:val="right"/>
              <w:rPr>
                <w:rFonts w:cs="Times New Roman"/>
                <w:sz w:val="20"/>
                <w:szCs w:val="20"/>
              </w:rPr>
            </w:pPr>
            <w:r>
              <w:rPr>
                <w:rFonts w:cs="Times New Roman"/>
                <w:sz w:val="20"/>
                <w:szCs w:val="20"/>
              </w:rPr>
              <w:t>1 920,-</w:t>
            </w:r>
          </w:p>
        </w:tc>
      </w:tr>
      <w:tr w:rsidR="000A3515" w:rsidRPr="000A3515" w14:paraId="44D7F074" w14:textId="77777777" w:rsidTr="00F642F1">
        <w:tc>
          <w:tcPr>
            <w:tcW w:w="3249" w:type="dxa"/>
          </w:tcPr>
          <w:p w14:paraId="34A590EA" w14:textId="0B3F81B7" w:rsidR="000A3515" w:rsidRDefault="000A3515" w:rsidP="00737E49">
            <w:pPr>
              <w:jc w:val="both"/>
              <w:rPr>
                <w:rFonts w:cs="Times New Roman"/>
                <w:sz w:val="20"/>
                <w:szCs w:val="20"/>
              </w:rPr>
            </w:pPr>
            <w:proofErr w:type="spellStart"/>
            <w:r>
              <w:rPr>
                <w:rFonts w:cs="Times New Roman"/>
                <w:sz w:val="20"/>
                <w:szCs w:val="20"/>
              </w:rPr>
              <w:t>Deep</w:t>
            </w:r>
            <w:proofErr w:type="spellEnd"/>
            <w:r>
              <w:rPr>
                <w:rFonts w:cs="Times New Roman"/>
                <w:sz w:val="20"/>
                <w:szCs w:val="20"/>
              </w:rPr>
              <w:t xml:space="preserve"> </w:t>
            </w:r>
            <w:proofErr w:type="spellStart"/>
            <w:r>
              <w:rPr>
                <w:rFonts w:cs="Times New Roman"/>
                <w:sz w:val="20"/>
                <w:szCs w:val="20"/>
              </w:rPr>
              <w:t>Dance</w:t>
            </w:r>
            <w:proofErr w:type="spellEnd"/>
            <w:r>
              <w:rPr>
                <w:rFonts w:cs="Times New Roman"/>
                <w:sz w:val="20"/>
                <w:szCs w:val="20"/>
              </w:rPr>
              <w:t xml:space="preserve"> Centre, s. r. o., Martin</w:t>
            </w:r>
          </w:p>
        </w:tc>
        <w:tc>
          <w:tcPr>
            <w:tcW w:w="4230" w:type="dxa"/>
          </w:tcPr>
          <w:p w14:paraId="4EB5353A" w14:textId="7CE5B74E" w:rsidR="000A3515" w:rsidRPr="000A3515" w:rsidRDefault="000A3515" w:rsidP="00737E49">
            <w:pPr>
              <w:jc w:val="both"/>
              <w:rPr>
                <w:rFonts w:cs="Times New Roman"/>
                <w:sz w:val="20"/>
                <w:szCs w:val="20"/>
              </w:rPr>
            </w:pPr>
            <w:r>
              <w:rPr>
                <w:rFonts w:cs="Times New Roman"/>
                <w:sz w:val="20"/>
                <w:szCs w:val="20"/>
              </w:rPr>
              <w:t>Bežné výdavky spojené s činnosťou detí</w:t>
            </w:r>
          </w:p>
        </w:tc>
        <w:tc>
          <w:tcPr>
            <w:tcW w:w="2047" w:type="dxa"/>
          </w:tcPr>
          <w:p w14:paraId="18C7D235" w14:textId="55E31DAB" w:rsidR="000A3515" w:rsidRDefault="000A3515" w:rsidP="00737E49">
            <w:pPr>
              <w:jc w:val="right"/>
              <w:rPr>
                <w:rFonts w:cs="Times New Roman"/>
                <w:sz w:val="20"/>
                <w:szCs w:val="20"/>
              </w:rPr>
            </w:pPr>
            <w:r>
              <w:rPr>
                <w:rFonts w:cs="Times New Roman"/>
                <w:sz w:val="20"/>
                <w:szCs w:val="20"/>
              </w:rPr>
              <w:t>420,-</w:t>
            </w:r>
          </w:p>
        </w:tc>
      </w:tr>
      <w:tr w:rsidR="000A3515" w:rsidRPr="000A3515" w14:paraId="34875141" w14:textId="77777777" w:rsidTr="00F642F1">
        <w:tc>
          <w:tcPr>
            <w:tcW w:w="3249" w:type="dxa"/>
          </w:tcPr>
          <w:p w14:paraId="0AFECBEE" w14:textId="0FFAD5E2" w:rsidR="000A3515" w:rsidRDefault="000A3515" w:rsidP="00737E49">
            <w:pPr>
              <w:jc w:val="both"/>
              <w:rPr>
                <w:rFonts w:cs="Times New Roman"/>
                <w:sz w:val="20"/>
                <w:szCs w:val="20"/>
              </w:rPr>
            </w:pPr>
            <w:r>
              <w:rPr>
                <w:rFonts w:cs="Times New Roman"/>
                <w:sz w:val="20"/>
                <w:szCs w:val="20"/>
              </w:rPr>
              <w:t>Združenie športových klubov a oddielov mesta Martin</w:t>
            </w:r>
          </w:p>
        </w:tc>
        <w:tc>
          <w:tcPr>
            <w:tcW w:w="4230" w:type="dxa"/>
          </w:tcPr>
          <w:p w14:paraId="6BE22ED8" w14:textId="6E29C188" w:rsidR="000A3515" w:rsidRPr="000A3515" w:rsidRDefault="000A3515" w:rsidP="00737E49">
            <w:pPr>
              <w:jc w:val="both"/>
              <w:rPr>
                <w:rFonts w:cs="Times New Roman"/>
                <w:sz w:val="20"/>
                <w:szCs w:val="20"/>
              </w:rPr>
            </w:pPr>
            <w:r>
              <w:rPr>
                <w:rFonts w:cs="Times New Roman"/>
                <w:sz w:val="20"/>
                <w:szCs w:val="20"/>
              </w:rPr>
              <w:t>Bežné výdavky spojené s činnosťou detí</w:t>
            </w:r>
          </w:p>
        </w:tc>
        <w:tc>
          <w:tcPr>
            <w:tcW w:w="2047" w:type="dxa"/>
          </w:tcPr>
          <w:p w14:paraId="5F2BF5F3" w14:textId="16C5D409" w:rsidR="000A3515" w:rsidRDefault="000A3515" w:rsidP="00737E49">
            <w:pPr>
              <w:jc w:val="right"/>
              <w:rPr>
                <w:rFonts w:cs="Times New Roman"/>
                <w:sz w:val="20"/>
                <w:szCs w:val="20"/>
              </w:rPr>
            </w:pPr>
            <w:r>
              <w:rPr>
                <w:rFonts w:cs="Times New Roman"/>
                <w:sz w:val="20"/>
                <w:szCs w:val="20"/>
              </w:rPr>
              <w:t>180,-</w:t>
            </w:r>
          </w:p>
        </w:tc>
      </w:tr>
      <w:tr w:rsidR="000A3515" w:rsidRPr="000A3515" w14:paraId="7B5AABA7" w14:textId="77777777" w:rsidTr="00F642F1">
        <w:tc>
          <w:tcPr>
            <w:tcW w:w="3249" w:type="dxa"/>
          </w:tcPr>
          <w:p w14:paraId="4F76E74C" w14:textId="7969C309" w:rsidR="000A3515" w:rsidRPr="000A3515" w:rsidRDefault="000A3515" w:rsidP="00737E49">
            <w:pPr>
              <w:jc w:val="both"/>
              <w:rPr>
                <w:rFonts w:cs="Times New Roman"/>
                <w:sz w:val="20"/>
                <w:szCs w:val="20"/>
              </w:rPr>
            </w:pPr>
            <w:r w:rsidRPr="000A3515">
              <w:rPr>
                <w:rFonts w:cs="Times New Roman"/>
                <w:sz w:val="20"/>
                <w:szCs w:val="20"/>
              </w:rPr>
              <w:t>DHZ Lipovec</w:t>
            </w:r>
          </w:p>
        </w:tc>
        <w:tc>
          <w:tcPr>
            <w:tcW w:w="4230" w:type="dxa"/>
          </w:tcPr>
          <w:p w14:paraId="1F9433C4" w14:textId="696C3830" w:rsidR="000A3515" w:rsidRPr="000A3515" w:rsidRDefault="000A3515" w:rsidP="00737E49">
            <w:pPr>
              <w:jc w:val="both"/>
              <w:rPr>
                <w:rFonts w:cs="Times New Roman"/>
                <w:sz w:val="20"/>
                <w:szCs w:val="20"/>
              </w:rPr>
            </w:pPr>
            <w:r w:rsidRPr="000A3515">
              <w:rPr>
                <w:rFonts w:cs="Times New Roman"/>
                <w:sz w:val="20"/>
                <w:szCs w:val="20"/>
              </w:rPr>
              <w:t>Podpora pri odstraňovaní následkov udalostí</w:t>
            </w:r>
          </w:p>
        </w:tc>
        <w:tc>
          <w:tcPr>
            <w:tcW w:w="2047" w:type="dxa"/>
          </w:tcPr>
          <w:p w14:paraId="1392A1ED" w14:textId="365DC9F9" w:rsidR="000A3515" w:rsidRPr="000A3515" w:rsidRDefault="000A3515" w:rsidP="00737E49">
            <w:pPr>
              <w:jc w:val="right"/>
              <w:rPr>
                <w:rFonts w:cs="Times New Roman"/>
                <w:sz w:val="20"/>
                <w:szCs w:val="20"/>
              </w:rPr>
            </w:pPr>
            <w:r>
              <w:rPr>
                <w:rFonts w:cs="Times New Roman"/>
                <w:sz w:val="20"/>
                <w:szCs w:val="20"/>
              </w:rPr>
              <w:t>960,-</w:t>
            </w:r>
          </w:p>
        </w:tc>
      </w:tr>
      <w:tr w:rsidR="000A3515" w:rsidRPr="000A3515" w14:paraId="516B2CD7" w14:textId="77777777" w:rsidTr="00F642F1">
        <w:tc>
          <w:tcPr>
            <w:tcW w:w="3249" w:type="dxa"/>
          </w:tcPr>
          <w:p w14:paraId="60782C76" w14:textId="77777777" w:rsidR="000A3515" w:rsidRPr="000A3515" w:rsidRDefault="000A3515" w:rsidP="00737E49">
            <w:pPr>
              <w:jc w:val="both"/>
              <w:rPr>
                <w:rFonts w:cs="Times New Roman"/>
                <w:sz w:val="20"/>
                <w:szCs w:val="20"/>
              </w:rPr>
            </w:pPr>
            <w:r w:rsidRPr="000A3515">
              <w:rPr>
                <w:rFonts w:cs="Times New Roman"/>
                <w:sz w:val="20"/>
                <w:szCs w:val="20"/>
              </w:rPr>
              <w:t>TJ IDOP Lipovec</w:t>
            </w:r>
          </w:p>
        </w:tc>
        <w:tc>
          <w:tcPr>
            <w:tcW w:w="4230" w:type="dxa"/>
          </w:tcPr>
          <w:p w14:paraId="7D4EA260" w14:textId="77777777" w:rsidR="000A3515" w:rsidRPr="000A3515" w:rsidRDefault="000A3515" w:rsidP="00737E49">
            <w:pPr>
              <w:jc w:val="both"/>
              <w:rPr>
                <w:rFonts w:cs="Times New Roman"/>
                <w:sz w:val="20"/>
                <w:szCs w:val="20"/>
              </w:rPr>
            </w:pPr>
            <w:r w:rsidRPr="000A3515">
              <w:rPr>
                <w:rFonts w:cs="Times New Roman"/>
                <w:sz w:val="20"/>
                <w:szCs w:val="20"/>
              </w:rPr>
              <w:t>Podpora činnosti futbalového klubu TJ IDOP Lipovec v roku 2022</w:t>
            </w:r>
          </w:p>
        </w:tc>
        <w:tc>
          <w:tcPr>
            <w:tcW w:w="2047" w:type="dxa"/>
          </w:tcPr>
          <w:p w14:paraId="4CB83236" w14:textId="60AA245A" w:rsidR="000A3515" w:rsidRPr="000A3515" w:rsidRDefault="000A3515" w:rsidP="00737E49">
            <w:pPr>
              <w:jc w:val="right"/>
              <w:rPr>
                <w:rFonts w:cs="Times New Roman"/>
                <w:sz w:val="20"/>
                <w:szCs w:val="20"/>
              </w:rPr>
            </w:pPr>
            <w:r>
              <w:rPr>
                <w:rFonts w:cs="Times New Roman"/>
                <w:sz w:val="20"/>
                <w:szCs w:val="20"/>
              </w:rPr>
              <w:t>5 400,-</w:t>
            </w:r>
          </w:p>
        </w:tc>
      </w:tr>
    </w:tbl>
    <w:p w14:paraId="789E0671" w14:textId="567F91C2" w:rsidR="001D7512" w:rsidRPr="000A3515" w:rsidRDefault="001D7512" w:rsidP="002B52FD">
      <w:pPr>
        <w:pStyle w:val="Nadpis2"/>
        <w:numPr>
          <w:ilvl w:val="1"/>
          <w:numId w:val="8"/>
        </w:numPr>
        <w:jc w:val="both"/>
        <w:rPr>
          <w:b w:val="0"/>
        </w:rPr>
      </w:pPr>
      <w:bookmarkStart w:id="50" w:name="_Toc169009232"/>
      <w:r w:rsidRPr="000A3515">
        <w:rPr>
          <w:rStyle w:val="Vrazn"/>
          <w:b/>
          <w:bCs w:val="0"/>
        </w:rPr>
        <w:t>Významné investičné akcie v roku 202</w:t>
      </w:r>
      <w:r w:rsidR="00D325A7" w:rsidRPr="000A3515">
        <w:rPr>
          <w:rStyle w:val="Vrazn"/>
          <w:b/>
          <w:bCs w:val="0"/>
        </w:rPr>
        <w:t>3</w:t>
      </w:r>
      <w:bookmarkEnd w:id="50"/>
    </w:p>
    <w:p w14:paraId="616A0A38" w14:textId="0AAB737A" w:rsidR="001D7512" w:rsidRDefault="001D7512" w:rsidP="002B52FD">
      <w:pPr>
        <w:pStyle w:val="Normlnywebov"/>
        <w:spacing w:before="144" w:beforeAutospacing="0" w:after="144" w:afterAutospacing="0"/>
        <w:jc w:val="both"/>
        <w:rPr>
          <w:color w:val="282828"/>
          <w:sz w:val="20"/>
          <w:szCs w:val="20"/>
        </w:rPr>
      </w:pPr>
      <w:r w:rsidRPr="0017326B">
        <w:rPr>
          <w:color w:val="282828"/>
          <w:sz w:val="20"/>
          <w:szCs w:val="20"/>
        </w:rPr>
        <w:t>Najvýznamnejšie investičné akcie realizované v roku 202</w:t>
      </w:r>
      <w:r w:rsidR="00D325A7">
        <w:rPr>
          <w:color w:val="282828"/>
          <w:sz w:val="20"/>
          <w:szCs w:val="20"/>
        </w:rPr>
        <w:t>3</w:t>
      </w:r>
      <w:r w:rsidRPr="0017326B">
        <w:rPr>
          <w:color w:val="282828"/>
          <w:sz w:val="20"/>
          <w:szCs w:val="20"/>
        </w:rPr>
        <w:t>:</w:t>
      </w:r>
    </w:p>
    <w:p w14:paraId="1FEE57E6" w14:textId="77777777" w:rsidR="000A3515" w:rsidRPr="000A3515" w:rsidRDefault="000A3515" w:rsidP="000A3515">
      <w:pPr>
        <w:jc w:val="both"/>
        <w:rPr>
          <w:rFonts w:cs="Times New Roman"/>
          <w:color w:val="282828"/>
          <w:sz w:val="20"/>
          <w:szCs w:val="20"/>
        </w:rPr>
      </w:pPr>
      <w:r w:rsidRPr="000A3515">
        <w:rPr>
          <w:rFonts w:cs="Times New Roman"/>
          <w:color w:val="282828"/>
          <w:sz w:val="20"/>
          <w:szCs w:val="20"/>
        </w:rPr>
        <w:t>Drevenú náučnú tabuľu v hodnote  4 920,- EUR.</w:t>
      </w:r>
    </w:p>
    <w:p w14:paraId="6E79BD53" w14:textId="15AEDA44" w:rsidR="000A3515" w:rsidRDefault="000A3515" w:rsidP="000A3515">
      <w:pPr>
        <w:pStyle w:val="Normlnywebov"/>
        <w:spacing w:before="144" w:beforeAutospacing="0" w:after="144" w:afterAutospacing="0"/>
        <w:jc w:val="both"/>
        <w:rPr>
          <w:color w:val="282828"/>
          <w:sz w:val="20"/>
          <w:szCs w:val="20"/>
        </w:rPr>
      </w:pPr>
      <w:proofErr w:type="spellStart"/>
      <w:r w:rsidRPr="002C63CE">
        <w:rPr>
          <w:color w:val="282828"/>
          <w:sz w:val="20"/>
          <w:szCs w:val="20"/>
        </w:rPr>
        <w:t>Fotovoltaické</w:t>
      </w:r>
      <w:proofErr w:type="spellEnd"/>
      <w:r w:rsidRPr="002C63CE">
        <w:rPr>
          <w:color w:val="282828"/>
          <w:sz w:val="20"/>
          <w:szCs w:val="20"/>
        </w:rPr>
        <w:t xml:space="preserve">  zariadenie v budove MŠ Lipovec v hodnote 45 507,14 EUR</w:t>
      </w:r>
    </w:p>
    <w:p w14:paraId="2A11F83E" w14:textId="61C821BD" w:rsidR="001D7512" w:rsidRPr="00D325A7" w:rsidRDefault="001D7512" w:rsidP="002B52FD">
      <w:pPr>
        <w:pStyle w:val="Nadpis2"/>
        <w:numPr>
          <w:ilvl w:val="1"/>
          <w:numId w:val="8"/>
        </w:numPr>
        <w:jc w:val="both"/>
      </w:pPr>
      <w:bookmarkStart w:id="51" w:name="_Toc169009233"/>
      <w:r w:rsidRPr="00D325A7">
        <w:rPr>
          <w:rStyle w:val="Vrazn"/>
          <w:b/>
          <w:bCs w:val="0"/>
        </w:rPr>
        <w:t>Predpokladaný budúci vývoj činnosti</w:t>
      </w:r>
      <w:bookmarkEnd w:id="51"/>
    </w:p>
    <w:p w14:paraId="0C23127D" w14:textId="77777777" w:rsidR="00443619" w:rsidRPr="0017326B" w:rsidRDefault="00443619" w:rsidP="002B52FD">
      <w:pPr>
        <w:pStyle w:val="Nadpis4"/>
        <w:spacing w:before="0" w:beforeAutospacing="0" w:after="0" w:afterAutospacing="0" w:line="300" w:lineRule="atLeast"/>
        <w:jc w:val="both"/>
        <w:rPr>
          <w:rFonts w:eastAsiaTheme="minorHAnsi"/>
          <w:b w:val="0"/>
          <w:bCs w:val="0"/>
          <w:color w:val="282828"/>
          <w:sz w:val="20"/>
          <w:szCs w:val="20"/>
          <w:lang w:eastAsia="en-US"/>
        </w:rPr>
      </w:pPr>
      <w:r w:rsidRPr="0017326B">
        <w:rPr>
          <w:rFonts w:eastAsiaTheme="minorHAnsi"/>
          <w:b w:val="0"/>
          <w:bCs w:val="0"/>
          <w:color w:val="282828"/>
          <w:sz w:val="20"/>
          <w:szCs w:val="20"/>
          <w:lang w:eastAsia="en-US"/>
        </w:rPr>
        <w:t>Predpokladané investičné akcie realizované v budúcich rokoch:</w:t>
      </w:r>
    </w:p>
    <w:p w14:paraId="3889033A" w14:textId="77777777" w:rsidR="00443619" w:rsidRPr="00ED2B3B" w:rsidRDefault="00443619" w:rsidP="002B52FD">
      <w:pPr>
        <w:pStyle w:val="Nadpis4"/>
        <w:spacing w:before="0" w:beforeAutospacing="0" w:after="0" w:afterAutospacing="0" w:line="300" w:lineRule="atLeast"/>
        <w:jc w:val="both"/>
        <w:rPr>
          <w:rFonts w:eastAsiaTheme="minorHAnsi"/>
          <w:b w:val="0"/>
          <w:bCs w:val="0"/>
          <w:color w:val="282828"/>
          <w:sz w:val="20"/>
          <w:szCs w:val="20"/>
          <w:lang w:eastAsia="en-US"/>
        </w:rPr>
      </w:pPr>
      <w:proofErr w:type="spellStart"/>
      <w:r w:rsidRPr="00ED2B3B">
        <w:rPr>
          <w:rFonts w:eastAsiaTheme="minorHAnsi"/>
          <w:b w:val="0"/>
          <w:bCs w:val="0"/>
          <w:color w:val="282828"/>
          <w:sz w:val="20"/>
          <w:szCs w:val="20"/>
          <w:lang w:eastAsia="en-US"/>
        </w:rPr>
        <w:t>Dovybudovanie</w:t>
      </w:r>
      <w:proofErr w:type="spellEnd"/>
      <w:r w:rsidRPr="00ED2B3B">
        <w:rPr>
          <w:rFonts w:eastAsiaTheme="minorHAnsi"/>
          <w:b w:val="0"/>
          <w:bCs w:val="0"/>
          <w:color w:val="282828"/>
          <w:sz w:val="20"/>
          <w:szCs w:val="20"/>
          <w:lang w:eastAsia="en-US"/>
        </w:rPr>
        <w:t xml:space="preserve"> kanalizácie v obci </w:t>
      </w:r>
    </w:p>
    <w:p w14:paraId="7B4D9C49" w14:textId="30B50B5B" w:rsidR="00443619" w:rsidRPr="00ED2B3B" w:rsidRDefault="00443619" w:rsidP="002B52FD">
      <w:pPr>
        <w:pStyle w:val="Nadpis4"/>
        <w:spacing w:before="0" w:beforeAutospacing="0" w:after="0" w:afterAutospacing="0" w:line="300" w:lineRule="atLeast"/>
        <w:jc w:val="both"/>
        <w:rPr>
          <w:rFonts w:eastAsiaTheme="minorHAnsi"/>
          <w:b w:val="0"/>
          <w:bCs w:val="0"/>
          <w:color w:val="282828"/>
          <w:sz w:val="20"/>
          <w:szCs w:val="20"/>
          <w:lang w:eastAsia="en-US"/>
        </w:rPr>
      </w:pPr>
      <w:r w:rsidRPr="00ED2B3B">
        <w:rPr>
          <w:rFonts w:eastAsiaTheme="minorHAnsi"/>
          <w:b w:val="0"/>
          <w:bCs w:val="0"/>
          <w:color w:val="282828"/>
          <w:sz w:val="20"/>
          <w:szCs w:val="20"/>
          <w:lang w:eastAsia="en-US"/>
        </w:rPr>
        <w:t>Rekonštrukcia Kultúrneho domu a jeho okolia</w:t>
      </w:r>
    </w:p>
    <w:p w14:paraId="7DC30080" w14:textId="10429479" w:rsidR="00443619" w:rsidRPr="00ED2B3B" w:rsidRDefault="00443619" w:rsidP="002B52FD">
      <w:pPr>
        <w:pStyle w:val="Nadpis4"/>
        <w:spacing w:before="0" w:beforeAutospacing="0" w:after="0" w:afterAutospacing="0" w:line="300" w:lineRule="atLeast"/>
        <w:jc w:val="both"/>
        <w:rPr>
          <w:rFonts w:eastAsiaTheme="minorHAnsi"/>
          <w:b w:val="0"/>
          <w:bCs w:val="0"/>
          <w:color w:val="282828"/>
          <w:sz w:val="20"/>
          <w:szCs w:val="20"/>
          <w:lang w:eastAsia="en-US"/>
        </w:rPr>
      </w:pPr>
      <w:r w:rsidRPr="00ED2B3B">
        <w:rPr>
          <w:rFonts w:eastAsiaTheme="minorHAnsi"/>
          <w:b w:val="0"/>
          <w:bCs w:val="0"/>
          <w:color w:val="282828"/>
          <w:sz w:val="20"/>
          <w:szCs w:val="20"/>
          <w:lang w:eastAsia="en-US"/>
        </w:rPr>
        <w:t>Zateplenie budovy MŠ a výmena kúrenia</w:t>
      </w:r>
    </w:p>
    <w:p w14:paraId="606AA9A4" w14:textId="705159C1" w:rsidR="00443619" w:rsidRPr="00ED2B3B" w:rsidRDefault="00443619" w:rsidP="002B52FD">
      <w:pPr>
        <w:pStyle w:val="Nadpis4"/>
        <w:spacing w:before="0" w:beforeAutospacing="0" w:after="0" w:afterAutospacing="0" w:line="300" w:lineRule="atLeast"/>
        <w:jc w:val="both"/>
        <w:rPr>
          <w:rFonts w:eastAsiaTheme="minorHAnsi"/>
          <w:b w:val="0"/>
          <w:bCs w:val="0"/>
          <w:color w:val="282828"/>
          <w:sz w:val="20"/>
          <w:szCs w:val="20"/>
          <w:lang w:eastAsia="en-US"/>
        </w:rPr>
      </w:pPr>
      <w:r w:rsidRPr="00ED2B3B">
        <w:rPr>
          <w:rFonts w:eastAsiaTheme="minorHAnsi"/>
          <w:b w:val="0"/>
          <w:bCs w:val="0"/>
          <w:color w:val="282828"/>
          <w:sz w:val="20"/>
          <w:szCs w:val="20"/>
          <w:lang w:eastAsia="en-US"/>
        </w:rPr>
        <w:t>Rekonštrukcia verejného osvetlenia</w:t>
      </w:r>
    </w:p>
    <w:p w14:paraId="58A789E5" w14:textId="7E459DD6" w:rsidR="00443619" w:rsidRPr="00ED2B3B" w:rsidRDefault="00443619" w:rsidP="002B52FD">
      <w:pPr>
        <w:pStyle w:val="Nadpis4"/>
        <w:spacing w:before="0" w:beforeAutospacing="0" w:after="0" w:afterAutospacing="0" w:line="300" w:lineRule="atLeast"/>
        <w:jc w:val="both"/>
        <w:rPr>
          <w:rFonts w:eastAsiaTheme="minorHAnsi"/>
          <w:b w:val="0"/>
          <w:bCs w:val="0"/>
          <w:color w:val="282828"/>
          <w:sz w:val="20"/>
          <w:szCs w:val="20"/>
          <w:lang w:eastAsia="en-US"/>
        </w:rPr>
      </w:pPr>
      <w:r w:rsidRPr="00ED2B3B">
        <w:rPr>
          <w:rFonts w:eastAsiaTheme="minorHAnsi"/>
          <w:b w:val="0"/>
          <w:bCs w:val="0"/>
          <w:color w:val="282828"/>
          <w:sz w:val="20"/>
          <w:szCs w:val="20"/>
          <w:lang w:eastAsia="en-US"/>
        </w:rPr>
        <w:t>Vybudovanie parkoviska pred OÚ</w:t>
      </w:r>
    </w:p>
    <w:p w14:paraId="54F5A6B3" w14:textId="05CA3A39" w:rsidR="00443619" w:rsidRPr="00ED2B3B" w:rsidRDefault="00443619" w:rsidP="002B52FD">
      <w:pPr>
        <w:pStyle w:val="Nadpis4"/>
        <w:spacing w:before="0" w:beforeAutospacing="0" w:after="0" w:afterAutospacing="0" w:line="300" w:lineRule="atLeast"/>
        <w:jc w:val="both"/>
        <w:rPr>
          <w:rFonts w:eastAsiaTheme="minorHAnsi"/>
          <w:b w:val="0"/>
          <w:bCs w:val="0"/>
          <w:color w:val="282828"/>
          <w:sz w:val="20"/>
          <w:szCs w:val="20"/>
          <w:lang w:eastAsia="en-US"/>
        </w:rPr>
      </w:pPr>
      <w:r w:rsidRPr="00ED2B3B">
        <w:rPr>
          <w:rFonts w:eastAsiaTheme="minorHAnsi"/>
          <w:b w:val="0"/>
          <w:bCs w:val="0"/>
          <w:color w:val="282828"/>
          <w:sz w:val="20"/>
          <w:szCs w:val="20"/>
          <w:lang w:eastAsia="en-US"/>
        </w:rPr>
        <w:t>Vybudovanie chodníkov na miestnom cintoríne</w:t>
      </w:r>
    </w:p>
    <w:p w14:paraId="3A28477E" w14:textId="55298AC2" w:rsidR="00ED2B3B" w:rsidRPr="00ED2B3B" w:rsidRDefault="00ED2B3B" w:rsidP="002B52FD">
      <w:pPr>
        <w:pStyle w:val="Nadpis4"/>
        <w:spacing w:before="0" w:beforeAutospacing="0" w:after="0" w:afterAutospacing="0" w:line="300" w:lineRule="atLeast"/>
        <w:jc w:val="both"/>
        <w:rPr>
          <w:rFonts w:eastAsiaTheme="minorHAnsi"/>
          <w:b w:val="0"/>
          <w:bCs w:val="0"/>
          <w:color w:val="282828"/>
          <w:sz w:val="20"/>
          <w:szCs w:val="20"/>
          <w:lang w:eastAsia="en-US"/>
        </w:rPr>
      </w:pPr>
      <w:r w:rsidRPr="00ED2B3B">
        <w:rPr>
          <w:rFonts w:eastAsiaTheme="minorHAnsi"/>
          <w:b w:val="0"/>
          <w:bCs w:val="0"/>
          <w:color w:val="282828"/>
          <w:sz w:val="20"/>
          <w:szCs w:val="20"/>
          <w:lang w:eastAsia="en-US"/>
        </w:rPr>
        <w:t xml:space="preserve">Vybudovanie a zriadenie </w:t>
      </w:r>
      <w:r>
        <w:rPr>
          <w:rFonts w:eastAsiaTheme="minorHAnsi"/>
          <w:b w:val="0"/>
          <w:bCs w:val="0"/>
          <w:color w:val="282828"/>
          <w:sz w:val="20"/>
          <w:szCs w:val="20"/>
          <w:lang w:eastAsia="en-US"/>
        </w:rPr>
        <w:t>D</w:t>
      </w:r>
      <w:r w:rsidRPr="00ED2B3B">
        <w:rPr>
          <w:rFonts w:eastAsiaTheme="minorHAnsi"/>
          <w:b w:val="0"/>
          <w:bCs w:val="0"/>
          <w:color w:val="282828"/>
          <w:sz w:val="20"/>
          <w:szCs w:val="20"/>
          <w:lang w:eastAsia="en-US"/>
        </w:rPr>
        <w:t>omov</w:t>
      </w:r>
      <w:r>
        <w:rPr>
          <w:rFonts w:eastAsiaTheme="minorHAnsi"/>
          <w:b w:val="0"/>
          <w:bCs w:val="0"/>
          <w:color w:val="282828"/>
          <w:sz w:val="20"/>
          <w:szCs w:val="20"/>
          <w:lang w:eastAsia="en-US"/>
        </w:rPr>
        <w:t>a</w:t>
      </w:r>
      <w:r w:rsidRPr="00ED2B3B">
        <w:rPr>
          <w:rFonts w:eastAsiaTheme="minorHAnsi"/>
          <w:b w:val="0"/>
          <w:bCs w:val="0"/>
          <w:color w:val="282828"/>
          <w:sz w:val="20"/>
          <w:szCs w:val="20"/>
          <w:lang w:eastAsia="en-US"/>
        </w:rPr>
        <w:t xml:space="preserve"> sociálnych služieb pre seniorov</w:t>
      </w:r>
    </w:p>
    <w:p w14:paraId="7D61E931" w14:textId="59CD646B" w:rsidR="001D7512" w:rsidRPr="00D325A7" w:rsidRDefault="001D7512" w:rsidP="002B52FD">
      <w:pPr>
        <w:pStyle w:val="Nadpis2"/>
        <w:numPr>
          <w:ilvl w:val="1"/>
          <w:numId w:val="8"/>
        </w:numPr>
        <w:jc w:val="both"/>
      </w:pPr>
      <w:bookmarkStart w:id="52" w:name="_Toc169009234"/>
      <w:r w:rsidRPr="00ED2B3B">
        <w:rPr>
          <w:rStyle w:val="Vrazn"/>
          <w:b/>
          <w:bCs w:val="0"/>
        </w:rPr>
        <w:t>Udalosti osobitného významu po skončení</w:t>
      </w:r>
      <w:r w:rsidRPr="00D325A7">
        <w:rPr>
          <w:rStyle w:val="Vrazn"/>
          <w:b/>
          <w:bCs w:val="0"/>
        </w:rPr>
        <w:t xml:space="preserve"> účtovného obdobia</w:t>
      </w:r>
      <w:bookmarkEnd w:id="52"/>
    </w:p>
    <w:p w14:paraId="44F7F3F8" w14:textId="01D3F9B7" w:rsidR="00443619" w:rsidRDefault="00443619" w:rsidP="002B52FD">
      <w:pPr>
        <w:pStyle w:val="Nadpis4"/>
        <w:spacing w:before="450" w:beforeAutospacing="0" w:after="60" w:afterAutospacing="0" w:line="300" w:lineRule="atLeast"/>
        <w:jc w:val="both"/>
        <w:rPr>
          <w:rStyle w:val="Vrazn"/>
          <w:color w:val="282828"/>
          <w:sz w:val="20"/>
          <w:szCs w:val="20"/>
        </w:rPr>
      </w:pPr>
      <w:r w:rsidRPr="00ED2B3B">
        <w:rPr>
          <w:rStyle w:val="Vrazn"/>
          <w:color w:val="282828"/>
          <w:sz w:val="20"/>
          <w:szCs w:val="20"/>
        </w:rPr>
        <w:t>Obec zaznamenala udalosť osobitného významu po skončení účtovného obdobia, za ktoré sa vyhotovuje výročná správa – nesprávne ukončenie účtovného roka 2022, kde následné opravy ovplyvnili bilančnú kontinuitu na rok 2023</w:t>
      </w:r>
      <w:r w:rsidR="002F5117" w:rsidRPr="00ED2B3B">
        <w:rPr>
          <w:rStyle w:val="Vrazn"/>
          <w:color w:val="282828"/>
          <w:sz w:val="20"/>
          <w:szCs w:val="20"/>
        </w:rPr>
        <w:t>.</w:t>
      </w:r>
    </w:p>
    <w:p w14:paraId="3C1F9BA0" w14:textId="1A13E6BB" w:rsidR="00CC4EAC" w:rsidRDefault="00CC4EAC" w:rsidP="002B52FD">
      <w:pPr>
        <w:pStyle w:val="Nadpis4"/>
        <w:spacing w:before="450" w:beforeAutospacing="0" w:after="60" w:afterAutospacing="0" w:line="300" w:lineRule="atLeast"/>
        <w:jc w:val="both"/>
        <w:rPr>
          <w:rStyle w:val="Vrazn"/>
          <w:color w:val="282828"/>
          <w:sz w:val="20"/>
          <w:szCs w:val="20"/>
        </w:rPr>
      </w:pPr>
    </w:p>
    <w:p w14:paraId="088759FF" w14:textId="2A145AF0" w:rsidR="00CC4EAC" w:rsidRDefault="00CC4EAC" w:rsidP="002B52FD">
      <w:pPr>
        <w:pStyle w:val="Nadpis4"/>
        <w:spacing w:before="450" w:beforeAutospacing="0" w:after="60" w:afterAutospacing="0" w:line="300" w:lineRule="atLeast"/>
        <w:jc w:val="both"/>
        <w:rPr>
          <w:rStyle w:val="Vrazn"/>
          <w:color w:val="282828"/>
          <w:sz w:val="20"/>
          <w:szCs w:val="20"/>
        </w:rPr>
      </w:pPr>
    </w:p>
    <w:p w14:paraId="69F17DEE" w14:textId="77777777" w:rsidR="00CC4EAC" w:rsidRPr="0017326B" w:rsidRDefault="00CC4EAC" w:rsidP="002B52FD">
      <w:pPr>
        <w:pStyle w:val="Nadpis4"/>
        <w:spacing w:before="450" w:beforeAutospacing="0" w:after="60" w:afterAutospacing="0" w:line="300" w:lineRule="atLeast"/>
        <w:jc w:val="both"/>
        <w:rPr>
          <w:rStyle w:val="Vrazn"/>
          <w:color w:val="282828"/>
          <w:sz w:val="20"/>
          <w:szCs w:val="20"/>
        </w:rPr>
      </w:pPr>
    </w:p>
    <w:p w14:paraId="08E17BA1" w14:textId="700C2281" w:rsidR="001D7512" w:rsidRPr="00D325A7" w:rsidRDefault="001D7512" w:rsidP="002B52FD">
      <w:pPr>
        <w:pStyle w:val="Nadpis2"/>
        <w:numPr>
          <w:ilvl w:val="1"/>
          <w:numId w:val="8"/>
        </w:numPr>
        <w:jc w:val="both"/>
      </w:pPr>
      <w:bookmarkStart w:id="53" w:name="_Toc169009235"/>
      <w:r w:rsidRPr="00D325A7">
        <w:rPr>
          <w:rStyle w:val="Vrazn"/>
          <w:b/>
          <w:bCs w:val="0"/>
        </w:rPr>
        <w:lastRenderedPageBreak/>
        <w:t>Významné riziká a neistoty, ktorým je účtovná jednotka vystavená</w:t>
      </w:r>
      <w:bookmarkEnd w:id="53"/>
    </w:p>
    <w:p w14:paraId="00CED6A6" w14:textId="2CC0A76E" w:rsidR="001D7512" w:rsidRPr="0017326B" w:rsidRDefault="00443619" w:rsidP="002B52FD">
      <w:pPr>
        <w:pStyle w:val="Normlnywebov"/>
        <w:spacing w:before="144" w:beforeAutospacing="0" w:after="144" w:afterAutospacing="0"/>
        <w:jc w:val="both"/>
        <w:rPr>
          <w:b/>
          <w:bCs/>
          <w:color w:val="282828"/>
          <w:sz w:val="20"/>
          <w:szCs w:val="20"/>
        </w:rPr>
      </w:pPr>
      <w:r w:rsidRPr="0017326B">
        <w:rPr>
          <w:rStyle w:val="Vrazn"/>
          <w:b w:val="0"/>
          <w:bCs w:val="0"/>
          <w:color w:val="282828"/>
          <w:sz w:val="20"/>
          <w:szCs w:val="20"/>
        </w:rPr>
        <w:t xml:space="preserve">Obec nevedie žiadne súdne spory, nemá záložné právo na svoj majetok, nemá úvery. </w:t>
      </w:r>
    </w:p>
    <w:p w14:paraId="3CB9EB00" w14:textId="08C1F507" w:rsidR="007D3C6E" w:rsidRDefault="007D3C6E" w:rsidP="002B52FD">
      <w:pPr>
        <w:pStyle w:val="Normlnywebov"/>
        <w:spacing w:before="144" w:beforeAutospacing="0" w:after="144" w:afterAutospacing="0"/>
        <w:jc w:val="both"/>
        <w:rPr>
          <w:b/>
          <w:bCs/>
          <w:color w:val="282828"/>
          <w:sz w:val="20"/>
          <w:szCs w:val="20"/>
        </w:rPr>
      </w:pPr>
    </w:p>
    <w:p w14:paraId="13E1C345" w14:textId="4E724EC8" w:rsidR="00CC4EAC" w:rsidRDefault="00CC4EAC" w:rsidP="002B52FD">
      <w:pPr>
        <w:pStyle w:val="Normlnywebov"/>
        <w:spacing w:before="144" w:beforeAutospacing="0" w:after="144" w:afterAutospacing="0"/>
        <w:jc w:val="both"/>
        <w:rPr>
          <w:b/>
          <w:bCs/>
          <w:color w:val="282828"/>
          <w:sz w:val="20"/>
          <w:szCs w:val="20"/>
        </w:rPr>
      </w:pPr>
    </w:p>
    <w:p w14:paraId="124523DA" w14:textId="017D29D5" w:rsidR="00CC4EAC" w:rsidRDefault="00CC4EAC" w:rsidP="002B52FD">
      <w:pPr>
        <w:pStyle w:val="Normlnywebov"/>
        <w:spacing w:before="144" w:beforeAutospacing="0" w:after="144" w:afterAutospacing="0"/>
        <w:jc w:val="both"/>
        <w:rPr>
          <w:b/>
          <w:bCs/>
          <w:color w:val="282828"/>
          <w:sz w:val="20"/>
          <w:szCs w:val="20"/>
        </w:rPr>
      </w:pPr>
    </w:p>
    <w:p w14:paraId="39BA765E" w14:textId="415BD183" w:rsidR="00CC4EAC" w:rsidRDefault="00CC4EAC" w:rsidP="002B52FD">
      <w:pPr>
        <w:pStyle w:val="Normlnywebov"/>
        <w:spacing w:before="144" w:beforeAutospacing="0" w:after="144" w:afterAutospacing="0"/>
        <w:jc w:val="both"/>
        <w:rPr>
          <w:b/>
          <w:bCs/>
          <w:color w:val="282828"/>
          <w:sz w:val="20"/>
          <w:szCs w:val="20"/>
        </w:rPr>
      </w:pPr>
    </w:p>
    <w:p w14:paraId="7A8159F7" w14:textId="4F654E98" w:rsidR="00CC4EAC" w:rsidRDefault="00CC4EAC" w:rsidP="002B52FD">
      <w:pPr>
        <w:pStyle w:val="Normlnywebov"/>
        <w:spacing w:before="144" w:beforeAutospacing="0" w:after="144" w:afterAutospacing="0"/>
        <w:jc w:val="both"/>
        <w:rPr>
          <w:b/>
          <w:bCs/>
          <w:color w:val="282828"/>
          <w:sz w:val="20"/>
          <w:szCs w:val="20"/>
        </w:rPr>
      </w:pPr>
    </w:p>
    <w:p w14:paraId="7C84EC6A" w14:textId="126E9E7D" w:rsidR="00CC4EAC" w:rsidRDefault="00CC4EAC" w:rsidP="002B52FD">
      <w:pPr>
        <w:pStyle w:val="Normlnywebov"/>
        <w:spacing w:before="144" w:beforeAutospacing="0" w:after="144" w:afterAutospacing="0"/>
        <w:jc w:val="both"/>
        <w:rPr>
          <w:b/>
          <w:bCs/>
          <w:color w:val="282828"/>
          <w:sz w:val="20"/>
          <w:szCs w:val="20"/>
        </w:rPr>
      </w:pPr>
    </w:p>
    <w:p w14:paraId="38C2DE2E" w14:textId="26D24A1A" w:rsidR="00CC4EAC" w:rsidRDefault="00CC4EAC" w:rsidP="002B52FD">
      <w:pPr>
        <w:pStyle w:val="Normlnywebov"/>
        <w:spacing w:before="144" w:beforeAutospacing="0" w:after="144" w:afterAutospacing="0"/>
        <w:jc w:val="both"/>
        <w:rPr>
          <w:b/>
          <w:bCs/>
          <w:color w:val="282828"/>
          <w:sz w:val="20"/>
          <w:szCs w:val="20"/>
        </w:rPr>
      </w:pPr>
    </w:p>
    <w:p w14:paraId="6C71948B" w14:textId="5C5C952D" w:rsidR="00CC4EAC" w:rsidRDefault="00CC4EAC" w:rsidP="002B52FD">
      <w:pPr>
        <w:pStyle w:val="Normlnywebov"/>
        <w:spacing w:before="144" w:beforeAutospacing="0" w:after="144" w:afterAutospacing="0"/>
        <w:jc w:val="both"/>
        <w:rPr>
          <w:b/>
          <w:bCs/>
          <w:color w:val="282828"/>
          <w:sz w:val="20"/>
          <w:szCs w:val="20"/>
        </w:rPr>
      </w:pPr>
    </w:p>
    <w:p w14:paraId="66D3C2C7" w14:textId="64E4278E" w:rsidR="00CC4EAC" w:rsidRDefault="00CC4EAC" w:rsidP="002B52FD">
      <w:pPr>
        <w:pStyle w:val="Normlnywebov"/>
        <w:spacing w:before="144" w:beforeAutospacing="0" w:after="144" w:afterAutospacing="0"/>
        <w:jc w:val="both"/>
        <w:rPr>
          <w:b/>
          <w:bCs/>
          <w:color w:val="282828"/>
          <w:sz w:val="20"/>
          <w:szCs w:val="20"/>
        </w:rPr>
      </w:pPr>
    </w:p>
    <w:p w14:paraId="1FCE5592" w14:textId="49B5737E" w:rsidR="00CC4EAC" w:rsidRDefault="00CC4EAC" w:rsidP="002B52FD">
      <w:pPr>
        <w:pStyle w:val="Normlnywebov"/>
        <w:spacing w:before="144" w:beforeAutospacing="0" w:after="144" w:afterAutospacing="0"/>
        <w:jc w:val="both"/>
        <w:rPr>
          <w:b/>
          <w:bCs/>
          <w:color w:val="282828"/>
          <w:sz w:val="20"/>
          <w:szCs w:val="20"/>
        </w:rPr>
      </w:pPr>
    </w:p>
    <w:p w14:paraId="511C7E1E" w14:textId="4D1F1A77" w:rsidR="00CC4EAC" w:rsidRDefault="00CC4EAC" w:rsidP="002B52FD">
      <w:pPr>
        <w:pStyle w:val="Normlnywebov"/>
        <w:spacing w:before="144" w:beforeAutospacing="0" w:after="144" w:afterAutospacing="0"/>
        <w:jc w:val="both"/>
        <w:rPr>
          <w:b/>
          <w:bCs/>
          <w:color w:val="282828"/>
          <w:sz w:val="20"/>
          <w:szCs w:val="20"/>
        </w:rPr>
      </w:pPr>
    </w:p>
    <w:p w14:paraId="3D4731B4" w14:textId="6F4AA47F" w:rsidR="00CC4EAC" w:rsidRDefault="00CC4EAC" w:rsidP="002B52FD">
      <w:pPr>
        <w:pStyle w:val="Normlnywebov"/>
        <w:spacing w:before="144" w:beforeAutospacing="0" w:after="144" w:afterAutospacing="0"/>
        <w:jc w:val="both"/>
        <w:rPr>
          <w:b/>
          <w:bCs/>
          <w:color w:val="282828"/>
          <w:sz w:val="20"/>
          <w:szCs w:val="20"/>
        </w:rPr>
      </w:pPr>
    </w:p>
    <w:p w14:paraId="1D95A1BC" w14:textId="106A7E0B" w:rsidR="00CC4EAC" w:rsidRDefault="00CC4EAC" w:rsidP="002B52FD">
      <w:pPr>
        <w:pStyle w:val="Normlnywebov"/>
        <w:spacing w:before="144" w:beforeAutospacing="0" w:after="144" w:afterAutospacing="0"/>
        <w:jc w:val="both"/>
        <w:rPr>
          <w:b/>
          <w:bCs/>
          <w:color w:val="282828"/>
          <w:sz w:val="20"/>
          <w:szCs w:val="20"/>
        </w:rPr>
      </w:pPr>
    </w:p>
    <w:p w14:paraId="6072302E" w14:textId="17AF39CB" w:rsidR="00CC4EAC" w:rsidRDefault="00CC4EAC" w:rsidP="002B52FD">
      <w:pPr>
        <w:pStyle w:val="Normlnywebov"/>
        <w:spacing w:before="144" w:beforeAutospacing="0" w:after="144" w:afterAutospacing="0"/>
        <w:jc w:val="both"/>
        <w:rPr>
          <w:b/>
          <w:bCs/>
          <w:color w:val="282828"/>
          <w:sz w:val="20"/>
          <w:szCs w:val="20"/>
        </w:rPr>
      </w:pPr>
    </w:p>
    <w:p w14:paraId="3848D57F" w14:textId="5D333E2E" w:rsidR="00CC4EAC" w:rsidRDefault="00CC4EAC" w:rsidP="002B52FD">
      <w:pPr>
        <w:pStyle w:val="Normlnywebov"/>
        <w:spacing w:before="144" w:beforeAutospacing="0" w:after="144" w:afterAutospacing="0"/>
        <w:jc w:val="both"/>
        <w:rPr>
          <w:b/>
          <w:bCs/>
          <w:color w:val="282828"/>
          <w:sz w:val="20"/>
          <w:szCs w:val="20"/>
        </w:rPr>
      </w:pPr>
    </w:p>
    <w:p w14:paraId="11E54AC6" w14:textId="24723C2A" w:rsidR="00CC4EAC" w:rsidRDefault="00CC4EAC" w:rsidP="002B52FD">
      <w:pPr>
        <w:pStyle w:val="Normlnywebov"/>
        <w:spacing w:before="144" w:beforeAutospacing="0" w:after="144" w:afterAutospacing="0"/>
        <w:jc w:val="both"/>
        <w:rPr>
          <w:b/>
          <w:bCs/>
          <w:color w:val="282828"/>
          <w:sz w:val="20"/>
          <w:szCs w:val="20"/>
        </w:rPr>
      </w:pPr>
    </w:p>
    <w:p w14:paraId="4D7ACD81" w14:textId="7B2ABB2E" w:rsidR="00CC4EAC" w:rsidRDefault="00CC4EAC" w:rsidP="002B52FD">
      <w:pPr>
        <w:pStyle w:val="Normlnywebov"/>
        <w:spacing w:before="144" w:beforeAutospacing="0" w:after="144" w:afterAutospacing="0"/>
        <w:jc w:val="both"/>
        <w:rPr>
          <w:b/>
          <w:bCs/>
          <w:color w:val="282828"/>
          <w:sz w:val="20"/>
          <w:szCs w:val="20"/>
        </w:rPr>
      </w:pPr>
    </w:p>
    <w:p w14:paraId="315BD470" w14:textId="2AF1A8ED" w:rsidR="00CC4EAC" w:rsidRDefault="00CC4EAC" w:rsidP="002B52FD">
      <w:pPr>
        <w:pStyle w:val="Normlnywebov"/>
        <w:spacing w:before="144" w:beforeAutospacing="0" w:after="144" w:afterAutospacing="0"/>
        <w:jc w:val="both"/>
        <w:rPr>
          <w:b/>
          <w:bCs/>
          <w:color w:val="282828"/>
          <w:sz w:val="20"/>
          <w:szCs w:val="20"/>
        </w:rPr>
      </w:pPr>
    </w:p>
    <w:p w14:paraId="13EA5694" w14:textId="20083460" w:rsidR="00CC4EAC" w:rsidRDefault="00CC4EAC" w:rsidP="002B52FD">
      <w:pPr>
        <w:pStyle w:val="Normlnywebov"/>
        <w:spacing w:before="144" w:beforeAutospacing="0" w:after="144" w:afterAutospacing="0"/>
        <w:jc w:val="both"/>
        <w:rPr>
          <w:b/>
          <w:bCs/>
          <w:color w:val="282828"/>
          <w:sz w:val="20"/>
          <w:szCs w:val="20"/>
        </w:rPr>
      </w:pPr>
    </w:p>
    <w:p w14:paraId="75CDFAB9" w14:textId="7A187FB8" w:rsidR="00CC4EAC" w:rsidRDefault="00CC4EAC" w:rsidP="002B52FD">
      <w:pPr>
        <w:pStyle w:val="Normlnywebov"/>
        <w:spacing w:before="144" w:beforeAutospacing="0" w:after="144" w:afterAutospacing="0"/>
        <w:jc w:val="both"/>
        <w:rPr>
          <w:b/>
          <w:bCs/>
          <w:color w:val="282828"/>
          <w:sz w:val="20"/>
          <w:szCs w:val="20"/>
        </w:rPr>
      </w:pPr>
    </w:p>
    <w:p w14:paraId="18E8A112" w14:textId="2F77E052" w:rsidR="00CC4EAC" w:rsidRDefault="00CC4EAC" w:rsidP="002B52FD">
      <w:pPr>
        <w:pStyle w:val="Normlnywebov"/>
        <w:spacing w:before="144" w:beforeAutospacing="0" w:after="144" w:afterAutospacing="0"/>
        <w:jc w:val="both"/>
        <w:rPr>
          <w:b/>
          <w:bCs/>
          <w:color w:val="282828"/>
          <w:sz w:val="20"/>
          <w:szCs w:val="20"/>
        </w:rPr>
      </w:pPr>
    </w:p>
    <w:p w14:paraId="24E566C8" w14:textId="0FA4DAF4" w:rsidR="00CC4EAC" w:rsidRDefault="00CC4EAC" w:rsidP="002B52FD">
      <w:pPr>
        <w:pStyle w:val="Normlnywebov"/>
        <w:spacing w:before="144" w:beforeAutospacing="0" w:after="144" w:afterAutospacing="0"/>
        <w:jc w:val="both"/>
        <w:rPr>
          <w:b/>
          <w:bCs/>
          <w:color w:val="282828"/>
          <w:sz w:val="20"/>
          <w:szCs w:val="20"/>
        </w:rPr>
      </w:pPr>
    </w:p>
    <w:p w14:paraId="42708361" w14:textId="716CF7AD" w:rsidR="00CC4EAC" w:rsidRDefault="00CC4EAC" w:rsidP="002B52FD">
      <w:pPr>
        <w:pStyle w:val="Normlnywebov"/>
        <w:spacing w:before="144" w:beforeAutospacing="0" w:after="144" w:afterAutospacing="0"/>
        <w:jc w:val="both"/>
        <w:rPr>
          <w:b/>
          <w:bCs/>
          <w:color w:val="282828"/>
          <w:sz w:val="20"/>
          <w:szCs w:val="20"/>
        </w:rPr>
      </w:pPr>
    </w:p>
    <w:p w14:paraId="7C66A713" w14:textId="09246E3B" w:rsidR="00CC4EAC" w:rsidRDefault="00CC4EAC" w:rsidP="002B52FD">
      <w:pPr>
        <w:pStyle w:val="Normlnywebov"/>
        <w:spacing w:before="144" w:beforeAutospacing="0" w:after="144" w:afterAutospacing="0"/>
        <w:jc w:val="both"/>
        <w:rPr>
          <w:b/>
          <w:bCs/>
          <w:color w:val="282828"/>
          <w:sz w:val="20"/>
          <w:szCs w:val="20"/>
        </w:rPr>
      </w:pPr>
    </w:p>
    <w:p w14:paraId="55A57751" w14:textId="47DF4CDF" w:rsidR="00CC4EAC" w:rsidRDefault="00CC4EAC" w:rsidP="002B52FD">
      <w:pPr>
        <w:pStyle w:val="Normlnywebov"/>
        <w:spacing w:before="144" w:beforeAutospacing="0" w:after="144" w:afterAutospacing="0"/>
        <w:jc w:val="both"/>
        <w:rPr>
          <w:b/>
          <w:bCs/>
          <w:color w:val="282828"/>
          <w:sz w:val="20"/>
          <w:szCs w:val="20"/>
        </w:rPr>
      </w:pPr>
    </w:p>
    <w:p w14:paraId="5C94D6CF" w14:textId="5501AE32" w:rsidR="00CC4EAC" w:rsidRDefault="00CC4EAC" w:rsidP="002B52FD">
      <w:pPr>
        <w:pStyle w:val="Normlnywebov"/>
        <w:spacing w:before="144" w:beforeAutospacing="0" w:after="144" w:afterAutospacing="0"/>
        <w:jc w:val="both"/>
        <w:rPr>
          <w:b/>
          <w:bCs/>
          <w:color w:val="282828"/>
          <w:sz w:val="20"/>
          <w:szCs w:val="20"/>
        </w:rPr>
      </w:pPr>
    </w:p>
    <w:p w14:paraId="3C849CB1" w14:textId="467BF4B0" w:rsidR="00CC4EAC" w:rsidRDefault="00CC4EAC" w:rsidP="002B52FD">
      <w:pPr>
        <w:pStyle w:val="Normlnywebov"/>
        <w:spacing w:before="144" w:beforeAutospacing="0" w:after="144" w:afterAutospacing="0"/>
        <w:jc w:val="both"/>
        <w:rPr>
          <w:b/>
          <w:bCs/>
          <w:color w:val="282828"/>
          <w:sz w:val="20"/>
          <w:szCs w:val="20"/>
        </w:rPr>
      </w:pPr>
    </w:p>
    <w:p w14:paraId="1C66DB3B" w14:textId="77777777" w:rsidR="00CC4EAC" w:rsidRPr="0017326B" w:rsidRDefault="00CC4EAC" w:rsidP="002B52FD">
      <w:pPr>
        <w:pStyle w:val="Normlnywebov"/>
        <w:spacing w:before="144" w:beforeAutospacing="0" w:after="144" w:afterAutospacing="0"/>
        <w:jc w:val="both"/>
        <w:rPr>
          <w:b/>
          <w:bCs/>
          <w:color w:val="282828"/>
          <w:sz w:val="20"/>
          <w:szCs w:val="20"/>
        </w:rPr>
      </w:pPr>
    </w:p>
    <w:p w14:paraId="1A0D59CD" w14:textId="5F4425FC" w:rsidR="001D7512" w:rsidRPr="0017326B" w:rsidRDefault="001D7512" w:rsidP="00296B35">
      <w:pPr>
        <w:pStyle w:val="Normlnywebov"/>
        <w:tabs>
          <w:tab w:val="center" w:pos="7088"/>
        </w:tabs>
        <w:spacing w:before="144" w:beforeAutospacing="0" w:after="144" w:afterAutospacing="0"/>
        <w:jc w:val="both"/>
        <w:rPr>
          <w:color w:val="282828"/>
          <w:sz w:val="20"/>
          <w:szCs w:val="20"/>
        </w:rPr>
      </w:pPr>
      <w:r w:rsidRPr="0017326B">
        <w:rPr>
          <w:rStyle w:val="Vrazn"/>
          <w:color w:val="282828"/>
          <w:sz w:val="20"/>
          <w:szCs w:val="20"/>
        </w:rPr>
        <w:t>Vypracoval</w:t>
      </w:r>
      <w:r w:rsidR="00443619" w:rsidRPr="0017326B">
        <w:rPr>
          <w:rStyle w:val="Vrazn"/>
          <w:color w:val="282828"/>
          <w:sz w:val="20"/>
          <w:szCs w:val="20"/>
        </w:rPr>
        <w:t>a</w:t>
      </w:r>
      <w:r w:rsidRPr="0017326B">
        <w:rPr>
          <w:rStyle w:val="Vrazn"/>
          <w:color w:val="282828"/>
          <w:sz w:val="20"/>
          <w:szCs w:val="20"/>
        </w:rPr>
        <w:t>:   </w:t>
      </w:r>
      <w:r w:rsidR="00443619" w:rsidRPr="0017326B">
        <w:rPr>
          <w:rStyle w:val="Vrazn"/>
          <w:color w:val="282828"/>
          <w:sz w:val="20"/>
          <w:szCs w:val="20"/>
        </w:rPr>
        <w:t xml:space="preserve">Ing. </w:t>
      </w:r>
      <w:r w:rsidR="00296B35">
        <w:rPr>
          <w:rStyle w:val="Vrazn"/>
          <w:color w:val="282828"/>
          <w:sz w:val="20"/>
          <w:szCs w:val="20"/>
        </w:rPr>
        <w:t xml:space="preserve">Nikola </w:t>
      </w:r>
      <w:proofErr w:type="spellStart"/>
      <w:r w:rsidR="00296B35">
        <w:rPr>
          <w:rStyle w:val="Vrazn"/>
          <w:color w:val="282828"/>
          <w:sz w:val="20"/>
          <w:szCs w:val="20"/>
        </w:rPr>
        <w:t>Sucháňová</w:t>
      </w:r>
      <w:proofErr w:type="spellEnd"/>
      <w:r w:rsidR="00296B35">
        <w:rPr>
          <w:rStyle w:val="Vrazn"/>
          <w:color w:val="282828"/>
          <w:sz w:val="20"/>
          <w:szCs w:val="20"/>
        </w:rPr>
        <w:tab/>
      </w:r>
      <w:r w:rsidRPr="0017326B">
        <w:rPr>
          <w:rStyle w:val="Vrazn"/>
          <w:color w:val="282828"/>
          <w:sz w:val="20"/>
          <w:szCs w:val="20"/>
        </w:rPr>
        <w:t>Schválil</w:t>
      </w:r>
      <w:r w:rsidR="00443619" w:rsidRPr="0017326B">
        <w:rPr>
          <w:rStyle w:val="Vrazn"/>
          <w:color w:val="282828"/>
          <w:sz w:val="20"/>
          <w:szCs w:val="20"/>
        </w:rPr>
        <w:t>a</w:t>
      </w:r>
      <w:r w:rsidRPr="0017326B">
        <w:rPr>
          <w:rStyle w:val="Vrazn"/>
          <w:color w:val="282828"/>
          <w:sz w:val="20"/>
          <w:szCs w:val="20"/>
        </w:rPr>
        <w:t>:</w:t>
      </w:r>
      <w:r w:rsidR="00443619" w:rsidRPr="0017326B">
        <w:rPr>
          <w:rStyle w:val="Vrazn"/>
          <w:color w:val="282828"/>
          <w:sz w:val="20"/>
          <w:szCs w:val="20"/>
        </w:rPr>
        <w:t xml:space="preserve"> Ing. Dana Petrášková </w:t>
      </w:r>
    </w:p>
    <w:p w14:paraId="0D3AD7DE" w14:textId="77777777" w:rsidR="001D7512" w:rsidRPr="0017326B" w:rsidRDefault="001D7512" w:rsidP="002B52FD">
      <w:pPr>
        <w:pStyle w:val="Normlnywebov"/>
        <w:spacing w:before="144" w:beforeAutospacing="0" w:after="144" w:afterAutospacing="0"/>
        <w:jc w:val="both"/>
        <w:rPr>
          <w:color w:val="282828"/>
          <w:sz w:val="20"/>
          <w:szCs w:val="20"/>
        </w:rPr>
      </w:pPr>
      <w:r w:rsidRPr="0017326B">
        <w:rPr>
          <w:color w:val="282828"/>
          <w:sz w:val="20"/>
          <w:szCs w:val="20"/>
        </w:rPr>
        <w:t> </w:t>
      </w:r>
    </w:p>
    <w:p w14:paraId="257815E6" w14:textId="7739EE10" w:rsidR="001D7512" w:rsidRPr="0017326B" w:rsidRDefault="00443619" w:rsidP="002B52FD">
      <w:pPr>
        <w:pStyle w:val="Normlnywebov"/>
        <w:spacing w:before="144" w:beforeAutospacing="0" w:after="144" w:afterAutospacing="0"/>
        <w:jc w:val="both"/>
        <w:rPr>
          <w:color w:val="282828"/>
          <w:sz w:val="20"/>
          <w:szCs w:val="20"/>
        </w:rPr>
      </w:pPr>
      <w:r w:rsidRPr="00ED2B3B">
        <w:rPr>
          <w:color w:val="282828"/>
          <w:sz w:val="20"/>
          <w:szCs w:val="20"/>
        </w:rPr>
        <w:t xml:space="preserve">Lipovci, </w:t>
      </w:r>
      <w:r w:rsidR="001D7512" w:rsidRPr="00ED2B3B">
        <w:rPr>
          <w:color w:val="282828"/>
          <w:sz w:val="20"/>
          <w:szCs w:val="20"/>
        </w:rPr>
        <w:t xml:space="preserve"> dňa </w:t>
      </w:r>
      <w:r w:rsidR="00296B35" w:rsidRPr="00ED2B3B">
        <w:rPr>
          <w:color w:val="282828"/>
          <w:sz w:val="20"/>
          <w:szCs w:val="20"/>
        </w:rPr>
        <w:t>11.06.2024</w:t>
      </w:r>
    </w:p>
    <w:p w14:paraId="0AECDF84" w14:textId="77777777" w:rsidR="001D7512" w:rsidRPr="0017326B" w:rsidRDefault="001D7512" w:rsidP="002B52FD">
      <w:pPr>
        <w:pStyle w:val="Normlnywebov"/>
        <w:spacing w:before="144" w:beforeAutospacing="0" w:after="144" w:afterAutospacing="0"/>
        <w:jc w:val="both"/>
        <w:rPr>
          <w:color w:val="282828"/>
          <w:sz w:val="20"/>
          <w:szCs w:val="20"/>
        </w:rPr>
      </w:pPr>
      <w:r w:rsidRPr="0017326B">
        <w:rPr>
          <w:color w:val="282828"/>
          <w:sz w:val="20"/>
          <w:szCs w:val="20"/>
        </w:rPr>
        <w:t> </w:t>
      </w:r>
    </w:p>
    <w:p w14:paraId="3C477EF4" w14:textId="77777777" w:rsidR="001D7512" w:rsidRPr="0017326B" w:rsidRDefault="001D7512" w:rsidP="002B52FD">
      <w:pPr>
        <w:pStyle w:val="Normlnywebov"/>
        <w:spacing w:before="144" w:beforeAutospacing="0" w:after="144" w:afterAutospacing="0"/>
        <w:jc w:val="both"/>
        <w:rPr>
          <w:rStyle w:val="Vrazn"/>
          <w:color w:val="282828"/>
          <w:sz w:val="20"/>
          <w:szCs w:val="20"/>
        </w:rPr>
      </w:pPr>
      <w:r w:rsidRPr="0017326B">
        <w:rPr>
          <w:rStyle w:val="Vrazn"/>
          <w:color w:val="282828"/>
          <w:sz w:val="20"/>
          <w:szCs w:val="20"/>
        </w:rPr>
        <w:t>Prílohy:</w:t>
      </w:r>
    </w:p>
    <w:p w14:paraId="1333DCB4" w14:textId="77777777" w:rsidR="00443619" w:rsidRPr="0017326B" w:rsidRDefault="00443619" w:rsidP="002B52FD">
      <w:pPr>
        <w:pStyle w:val="Bezriadkovania"/>
        <w:numPr>
          <w:ilvl w:val="0"/>
          <w:numId w:val="4"/>
        </w:numPr>
        <w:jc w:val="both"/>
        <w:rPr>
          <w:rFonts w:ascii="Times New Roman" w:hAnsi="Times New Roman"/>
          <w:color w:val="000000"/>
          <w:sz w:val="20"/>
          <w:szCs w:val="20"/>
          <w:lang w:val="sk-SK"/>
        </w:rPr>
      </w:pPr>
      <w:r w:rsidRPr="0017326B">
        <w:rPr>
          <w:rFonts w:ascii="Times New Roman" w:hAnsi="Times New Roman"/>
          <w:color w:val="000000"/>
          <w:sz w:val="20"/>
          <w:szCs w:val="20"/>
          <w:lang w:val="sk-SK"/>
        </w:rPr>
        <w:t>Individuálna účtovná závierka: Súvaha, Výkaz ziskov a strát, Poznámky</w:t>
      </w:r>
    </w:p>
    <w:p w14:paraId="056D3D79" w14:textId="7E8F96A3" w:rsidR="00D61675" w:rsidRPr="00CC4EAC" w:rsidRDefault="00443619" w:rsidP="00F137B5">
      <w:pPr>
        <w:pStyle w:val="Bezriadkovania"/>
        <w:numPr>
          <w:ilvl w:val="0"/>
          <w:numId w:val="4"/>
        </w:numPr>
        <w:tabs>
          <w:tab w:val="left" w:pos="2079"/>
          <w:tab w:val="center" w:pos="4873"/>
        </w:tabs>
        <w:jc w:val="both"/>
        <w:rPr>
          <w:rFonts w:eastAsia="Times New Roman"/>
          <w:szCs w:val="24"/>
          <w:lang w:eastAsia="sk-SK"/>
        </w:rPr>
      </w:pPr>
      <w:r w:rsidRPr="00CC4EAC">
        <w:rPr>
          <w:rFonts w:ascii="Times New Roman" w:hAnsi="Times New Roman"/>
          <w:color w:val="000000"/>
          <w:sz w:val="20"/>
          <w:szCs w:val="20"/>
          <w:lang w:val="sk-SK"/>
        </w:rPr>
        <w:t xml:space="preserve">Výrok audítora k individuálnej účtovnej závierke </w:t>
      </w:r>
      <w:bookmarkStart w:id="54" w:name="_GoBack"/>
      <w:bookmarkEnd w:id="0"/>
      <w:bookmarkEnd w:id="54"/>
    </w:p>
    <w:sectPr w:rsidR="00D61675" w:rsidRPr="00CC4EAC" w:rsidSect="000236BF">
      <w:headerReference w:type="default" r:id="rId43"/>
      <w:footerReference w:type="default" r:id="rId4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9D7DD" w14:textId="77777777" w:rsidR="00BE39B8" w:rsidRDefault="00BE39B8" w:rsidP="00037C8B">
      <w:r>
        <w:separator/>
      </w:r>
    </w:p>
  </w:endnote>
  <w:endnote w:type="continuationSeparator" w:id="0">
    <w:p w14:paraId="7C5E4E43" w14:textId="77777777" w:rsidR="00BE39B8" w:rsidRDefault="00BE39B8" w:rsidP="00037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ookman Old Style" w:hAnsi="Bookman Old Style"/>
        <w:sz w:val="16"/>
        <w:szCs w:val="16"/>
      </w:rPr>
      <w:id w:val="1954823457"/>
      <w:docPartObj>
        <w:docPartGallery w:val="Page Numbers (Bottom of Page)"/>
        <w:docPartUnique/>
      </w:docPartObj>
    </w:sdtPr>
    <w:sdtEndPr/>
    <w:sdtContent>
      <w:p w14:paraId="18DEF0BA" w14:textId="677D3F0E" w:rsidR="00BE39B8" w:rsidRDefault="00BE39B8">
        <w:pPr>
          <w:pStyle w:val="Pta"/>
          <w:pBdr>
            <w:bottom w:val="single" w:sz="6" w:space="1" w:color="auto"/>
          </w:pBdr>
          <w:jc w:val="right"/>
          <w:rPr>
            <w:rFonts w:ascii="Bookman Old Style" w:hAnsi="Bookman Old Style"/>
            <w:sz w:val="16"/>
            <w:szCs w:val="16"/>
          </w:rPr>
        </w:pPr>
      </w:p>
      <w:p w14:paraId="38018E61" w14:textId="06148809" w:rsidR="00BE39B8" w:rsidRPr="00B83B6F" w:rsidRDefault="00BE39B8" w:rsidP="00B123FC">
        <w:pPr>
          <w:pStyle w:val="Pta"/>
          <w:jc w:val="both"/>
          <w:rPr>
            <w:rFonts w:ascii="Bookman Old Style" w:hAnsi="Bookman Old Style"/>
            <w:sz w:val="16"/>
            <w:szCs w:val="16"/>
          </w:rPr>
        </w:pPr>
        <w:r>
          <w:rPr>
            <w:rFonts w:ascii="Bookman Old Style" w:hAnsi="Bookman Old Style"/>
            <w:sz w:val="16"/>
            <w:szCs w:val="16"/>
          </w:rPr>
          <w:t xml:space="preserve">Individuálna výročná správa obce Lipovec za rok 2023                                                                                                 </w:t>
        </w:r>
        <w:sdt>
          <w:sdtPr>
            <w:rPr>
              <w:rFonts w:ascii="Bookman Old Style" w:hAnsi="Bookman Old Style"/>
              <w:sz w:val="16"/>
              <w:szCs w:val="16"/>
            </w:rPr>
            <w:id w:val="-1769616900"/>
            <w:docPartObj>
              <w:docPartGallery w:val="Page Numbers (Top of Page)"/>
              <w:docPartUnique/>
            </w:docPartObj>
          </w:sdtPr>
          <w:sdtEndPr/>
          <w:sdtContent>
            <w:r w:rsidRPr="00B83B6F">
              <w:rPr>
                <w:rFonts w:ascii="Bookman Old Style" w:hAnsi="Bookman Old Style"/>
                <w:b/>
                <w:bCs/>
                <w:sz w:val="16"/>
                <w:szCs w:val="16"/>
              </w:rPr>
              <w:fldChar w:fldCharType="begin"/>
            </w:r>
            <w:r w:rsidRPr="00B83B6F">
              <w:rPr>
                <w:rFonts w:ascii="Bookman Old Style" w:hAnsi="Bookman Old Style"/>
                <w:b/>
                <w:bCs/>
                <w:sz w:val="16"/>
                <w:szCs w:val="16"/>
              </w:rPr>
              <w:instrText>PAGE</w:instrText>
            </w:r>
            <w:r w:rsidRPr="00B83B6F">
              <w:rPr>
                <w:rFonts w:ascii="Bookman Old Style" w:hAnsi="Bookman Old Style"/>
                <w:b/>
                <w:bCs/>
                <w:sz w:val="16"/>
                <w:szCs w:val="16"/>
              </w:rPr>
              <w:fldChar w:fldCharType="separate"/>
            </w:r>
            <w:r w:rsidRPr="00B83B6F">
              <w:rPr>
                <w:rFonts w:ascii="Bookman Old Style" w:hAnsi="Bookman Old Style"/>
                <w:b/>
                <w:bCs/>
                <w:sz w:val="16"/>
                <w:szCs w:val="16"/>
              </w:rPr>
              <w:t>2</w:t>
            </w:r>
            <w:r w:rsidRPr="00B83B6F">
              <w:rPr>
                <w:rFonts w:ascii="Bookman Old Style" w:hAnsi="Bookman Old Style"/>
                <w:b/>
                <w:bCs/>
                <w:sz w:val="16"/>
                <w:szCs w:val="16"/>
              </w:rPr>
              <w:fldChar w:fldCharType="end"/>
            </w:r>
            <w:r w:rsidRPr="00B83B6F">
              <w:rPr>
                <w:rFonts w:ascii="Bookman Old Style" w:hAnsi="Bookman Old Style"/>
                <w:sz w:val="16"/>
                <w:szCs w:val="16"/>
              </w:rPr>
              <w:t xml:space="preserve"> z </w:t>
            </w:r>
            <w:r w:rsidRPr="00B83B6F">
              <w:rPr>
                <w:rFonts w:ascii="Bookman Old Style" w:hAnsi="Bookman Old Style"/>
                <w:b/>
                <w:bCs/>
                <w:sz w:val="16"/>
                <w:szCs w:val="16"/>
              </w:rPr>
              <w:fldChar w:fldCharType="begin"/>
            </w:r>
            <w:r w:rsidRPr="00B83B6F">
              <w:rPr>
                <w:rFonts w:ascii="Bookman Old Style" w:hAnsi="Bookman Old Style"/>
                <w:b/>
                <w:bCs/>
                <w:sz w:val="16"/>
                <w:szCs w:val="16"/>
              </w:rPr>
              <w:instrText>NUMPAGES</w:instrText>
            </w:r>
            <w:r w:rsidRPr="00B83B6F">
              <w:rPr>
                <w:rFonts w:ascii="Bookman Old Style" w:hAnsi="Bookman Old Style"/>
                <w:b/>
                <w:bCs/>
                <w:sz w:val="16"/>
                <w:szCs w:val="16"/>
              </w:rPr>
              <w:fldChar w:fldCharType="separate"/>
            </w:r>
            <w:r w:rsidRPr="00B83B6F">
              <w:rPr>
                <w:rFonts w:ascii="Bookman Old Style" w:hAnsi="Bookman Old Style"/>
                <w:b/>
                <w:bCs/>
                <w:sz w:val="16"/>
                <w:szCs w:val="16"/>
              </w:rPr>
              <w:t>2</w:t>
            </w:r>
            <w:r w:rsidRPr="00B83B6F">
              <w:rPr>
                <w:rFonts w:ascii="Bookman Old Style" w:hAnsi="Bookman Old Style"/>
                <w:b/>
                <w:bCs/>
                <w:sz w:val="16"/>
                <w:szCs w:val="16"/>
              </w:rPr>
              <w:fldChar w:fldCharType="end"/>
            </w:r>
          </w:sdtContent>
        </w:sdt>
      </w:p>
    </w:sdtContent>
  </w:sdt>
  <w:p w14:paraId="315CB9CE" w14:textId="6891AF5E" w:rsidR="00BE39B8" w:rsidRPr="00022E5B" w:rsidRDefault="00BE39B8" w:rsidP="0025064D">
    <w:pPr>
      <w:pStyle w:val="Pta"/>
      <w:jc w:val="both"/>
      <w:rPr>
        <w:rFonts w:ascii="Bookman Old Style" w:hAnsi="Bookman Old Styl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F6E27" w14:textId="77777777" w:rsidR="00BE39B8" w:rsidRDefault="00BE39B8" w:rsidP="00037C8B">
      <w:r>
        <w:separator/>
      </w:r>
    </w:p>
  </w:footnote>
  <w:footnote w:type="continuationSeparator" w:id="0">
    <w:p w14:paraId="4518D6C1" w14:textId="77777777" w:rsidR="00BE39B8" w:rsidRDefault="00BE39B8" w:rsidP="00037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B96C8" w14:textId="3FB23C70" w:rsidR="00BE39B8" w:rsidRPr="00396C83" w:rsidRDefault="00BE39B8" w:rsidP="00885D84">
    <w:pPr>
      <w:pBdr>
        <w:bottom w:val="single" w:sz="6" w:space="1" w:color="auto"/>
      </w:pBdr>
      <w:tabs>
        <w:tab w:val="left" w:pos="2342"/>
        <w:tab w:val="center" w:pos="5016"/>
      </w:tabs>
      <w:spacing w:line="360" w:lineRule="auto"/>
      <w:ind w:right="-286"/>
      <w:outlineLvl w:val="0"/>
      <w:rPr>
        <w:rFonts w:ascii="Bookman Old Style" w:eastAsia="Times New Roman" w:hAnsi="Bookman Old Style" w:cs="Times New Roman"/>
        <w:bCs/>
        <w:szCs w:val="24"/>
        <w:lang w:eastAsia="sk-SK"/>
      </w:rPr>
    </w:pPr>
    <w:r w:rsidRPr="00396C83">
      <w:rPr>
        <w:rFonts w:ascii="Bookman Old Style" w:eastAsia="Times New Roman" w:hAnsi="Bookman Old Style" w:cs="Times New Roman"/>
        <w:bCs/>
        <w:szCs w:val="24"/>
        <w:lang w:eastAsia="sk-SK"/>
      </w:rPr>
      <w:t>Obec Lipovec, Hrabiny 290/11, 038 61 Lipovec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6B3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12BE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88418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B7729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10499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58008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2753AD"/>
    <w:multiLevelType w:val="multilevel"/>
    <w:tmpl w:val="CEF07CA6"/>
    <w:lvl w:ilvl="0">
      <w:numFmt w:val="bullet"/>
      <w:lvlText w:val="-"/>
      <w:lvlJc w:val="left"/>
      <w:pPr>
        <w:tabs>
          <w:tab w:val="num" w:pos="720"/>
        </w:tabs>
        <w:ind w:left="720" w:hanging="360"/>
      </w:pPr>
      <w:rPr>
        <w:rFonts w:ascii="Times New Roman" w:eastAsia="Times New Roman" w:hAnsi="Times New Roman" w:cs="Times New Roman" w:hint="default"/>
        <w:w w:val="99"/>
        <w:sz w:val="24"/>
        <w:szCs w:val="24"/>
        <w:lang w:val="sk-SK" w:eastAsia="en-US" w:bidi="ar-SA"/>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9778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81246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0B287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9433D6"/>
    <w:multiLevelType w:val="hybridMultilevel"/>
    <w:tmpl w:val="A43C2130"/>
    <w:lvl w:ilvl="0" w:tplc="6BC4C8E8">
      <w:numFmt w:val="bullet"/>
      <w:lvlText w:val="-"/>
      <w:lvlJc w:val="left"/>
      <w:pPr>
        <w:ind w:left="720" w:hanging="360"/>
      </w:pPr>
      <w:rPr>
        <w:rFonts w:ascii="Times New Roman" w:eastAsia="Times New Roman" w:hAnsi="Times New Roman" w:cs="Times New Roman" w:hint="default"/>
        <w:w w:val="99"/>
        <w:sz w:val="24"/>
        <w:szCs w:val="24"/>
        <w:lang w:val="sk-SK" w:eastAsia="en-US" w:bidi="ar-SA"/>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57E3E1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5B46C9"/>
    <w:multiLevelType w:val="hybridMultilevel"/>
    <w:tmpl w:val="B0E6E3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6FB456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F231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9CB2D9D"/>
    <w:multiLevelType w:val="multilevel"/>
    <w:tmpl w:val="3A3ED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7D57FA"/>
    <w:multiLevelType w:val="multilevel"/>
    <w:tmpl w:val="94E4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A41B9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12725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5B3DDD"/>
    <w:multiLevelType w:val="hybridMultilevel"/>
    <w:tmpl w:val="1D62BCC6"/>
    <w:lvl w:ilvl="0" w:tplc="6BC4C8E8">
      <w:numFmt w:val="bullet"/>
      <w:lvlText w:val="-"/>
      <w:lvlJc w:val="left"/>
      <w:pPr>
        <w:ind w:left="172" w:hanging="360"/>
      </w:pPr>
      <w:rPr>
        <w:rFonts w:ascii="Times New Roman" w:eastAsia="Times New Roman" w:hAnsi="Times New Roman" w:cs="Times New Roman" w:hint="default"/>
        <w:w w:val="99"/>
        <w:sz w:val="24"/>
        <w:szCs w:val="24"/>
        <w:lang w:val="sk-SK" w:eastAsia="en-US" w:bidi="ar-SA"/>
      </w:rPr>
    </w:lvl>
    <w:lvl w:ilvl="1" w:tplc="03CA9B90">
      <w:numFmt w:val="bullet"/>
      <w:lvlText w:val="•"/>
      <w:lvlJc w:val="left"/>
      <w:pPr>
        <w:ind w:left="1194" w:hanging="360"/>
      </w:pPr>
      <w:rPr>
        <w:rFonts w:hint="default"/>
        <w:lang w:val="sk-SK" w:eastAsia="en-US" w:bidi="ar-SA"/>
      </w:rPr>
    </w:lvl>
    <w:lvl w:ilvl="2" w:tplc="58A0683A">
      <w:numFmt w:val="bullet"/>
      <w:lvlText w:val="•"/>
      <w:lvlJc w:val="left"/>
      <w:pPr>
        <w:ind w:left="2209" w:hanging="360"/>
      </w:pPr>
      <w:rPr>
        <w:rFonts w:hint="default"/>
        <w:lang w:val="sk-SK" w:eastAsia="en-US" w:bidi="ar-SA"/>
      </w:rPr>
    </w:lvl>
    <w:lvl w:ilvl="3" w:tplc="0450F17C">
      <w:numFmt w:val="bullet"/>
      <w:lvlText w:val="•"/>
      <w:lvlJc w:val="left"/>
      <w:pPr>
        <w:ind w:left="3223" w:hanging="360"/>
      </w:pPr>
      <w:rPr>
        <w:rFonts w:hint="default"/>
        <w:lang w:val="sk-SK" w:eastAsia="en-US" w:bidi="ar-SA"/>
      </w:rPr>
    </w:lvl>
    <w:lvl w:ilvl="4" w:tplc="E1C4C544">
      <w:numFmt w:val="bullet"/>
      <w:lvlText w:val="•"/>
      <w:lvlJc w:val="left"/>
      <w:pPr>
        <w:ind w:left="4238" w:hanging="360"/>
      </w:pPr>
      <w:rPr>
        <w:rFonts w:hint="default"/>
        <w:lang w:val="sk-SK" w:eastAsia="en-US" w:bidi="ar-SA"/>
      </w:rPr>
    </w:lvl>
    <w:lvl w:ilvl="5" w:tplc="548E6202">
      <w:numFmt w:val="bullet"/>
      <w:lvlText w:val="•"/>
      <w:lvlJc w:val="left"/>
      <w:pPr>
        <w:ind w:left="5253" w:hanging="360"/>
      </w:pPr>
      <w:rPr>
        <w:rFonts w:hint="default"/>
        <w:lang w:val="sk-SK" w:eastAsia="en-US" w:bidi="ar-SA"/>
      </w:rPr>
    </w:lvl>
    <w:lvl w:ilvl="6" w:tplc="50F897FA">
      <w:numFmt w:val="bullet"/>
      <w:lvlText w:val="•"/>
      <w:lvlJc w:val="left"/>
      <w:pPr>
        <w:ind w:left="6267" w:hanging="360"/>
      </w:pPr>
      <w:rPr>
        <w:rFonts w:hint="default"/>
        <w:lang w:val="sk-SK" w:eastAsia="en-US" w:bidi="ar-SA"/>
      </w:rPr>
    </w:lvl>
    <w:lvl w:ilvl="7" w:tplc="F5401BDA">
      <w:numFmt w:val="bullet"/>
      <w:lvlText w:val="•"/>
      <w:lvlJc w:val="left"/>
      <w:pPr>
        <w:ind w:left="7282" w:hanging="360"/>
      </w:pPr>
      <w:rPr>
        <w:rFonts w:hint="default"/>
        <w:lang w:val="sk-SK" w:eastAsia="en-US" w:bidi="ar-SA"/>
      </w:rPr>
    </w:lvl>
    <w:lvl w:ilvl="8" w:tplc="00284D04">
      <w:numFmt w:val="bullet"/>
      <w:lvlText w:val="•"/>
      <w:lvlJc w:val="left"/>
      <w:pPr>
        <w:ind w:left="8297" w:hanging="360"/>
      </w:pPr>
      <w:rPr>
        <w:rFonts w:hint="default"/>
        <w:lang w:val="sk-SK" w:eastAsia="en-US" w:bidi="ar-SA"/>
      </w:rPr>
    </w:lvl>
  </w:abstractNum>
  <w:abstractNum w:abstractNumId="20" w15:restartNumberingAfterBreak="0">
    <w:nsid w:val="323018D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1D3485"/>
    <w:multiLevelType w:val="hybridMultilevel"/>
    <w:tmpl w:val="086C9124"/>
    <w:lvl w:ilvl="0" w:tplc="6BC4C8E8">
      <w:numFmt w:val="bullet"/>
      <w:lvlText w:val="-"/>
      <w:lvlJc w:val="left"/>
      <w:pPr>
        <w:ind w:left="720" w:hanging="360"/>
      </w:pPr>
      <w:rPr>
        <w:rFonts w:ascii="Times New Roman" w:eastAsia="Times New Roman" w:hAnsi="Times New Roman" w:cs="Times New Roman" w:hint="default"/>
        <w:w w:val="99"/>
        <w:sz w:val="24"/>
        <w:szCs w:val="24"/>
        <w:lang w:val="sk-SK" w:eastAsia="en-US" w:bidi="ar-SA"/>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4F45A3"/>
    <w:multiLevelType w:val="hybridMultilevel"/>
    <w:tmpl w:val="1DF21E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84B54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D84251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0375B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1E19D5"/>
    <w:multiLevelType w:val="hybridMultilevel"/>
    <w:tmpl w:val="B22829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58710F2"/>
    <w:multiLevelType w:val="multilevel"/>
    <w:tmpl w:val="F480796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F212A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197BA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CB571F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A973F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A51B8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A447E2"/>
    <w:multiLevelType w:val="multilevel"/>
    <w:tmpl w:val="C84C9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23785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6552E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56238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42788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F71A7D"/>
    <w:multiLevelType w:val="hybridMultilevel"/>
    <w:tmpl w:val="B0E6E3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3C818F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51617A7"/>
    <w:multiLevelType w:val="hybridMultilevel"/>
    <w:tmpl w:val="43A47800"/>
    <w:lvl w:ilvl="0" w:tplc="FF946104">
      <w:numFmt w:val="bullet"/>
      <w:lvlText w:val="-"/>
      <w:lvlJc w:val="left"/>
      <w:pPr>
        <w:ind w:left="893" w:hanging="360"/>
      </w:pPr>
      <w:rPr>
        <w:rFonts w:ascii="Times New Roman" w:eastAsia="Times New Roman" w:hAnsi="Times New Roman" w:cs="Times New Roman" w:hint="default"/>
        <w:w w:val="99"/>
        <w:sz w:val="24"/>
        <w:szCs w:val="24"/>
        <w:lang w:val="sk-SK" w:eastAsia="en-US" w:bidi="ar-SA"/>
      </w:rPr>
    </w:lvl>
    <w:lvl w:ilvl="1" w:tplc="6170A0EC">
      <w:numFmt w:val="bullet"/>
      <w:lvlText w:val="•"/>
      <w:lvlJc w:val="left"/>
      <w:pPr>
        <w:ind w:left="1842" w:hanging="360"/>
      </w:pPr>
      <w:rPr>
        <w:rFonts w:hint="default"/>
        <w:lang w:val="sk-SK" w:eastAsia="en-US" w:bidi="ar-SA"/>
      </w:rPr>
    </w:lvl>
    <w:lvl w:ilvl="2" w:tplc="1F22CFF4">
      <w:numFmt w:val="bullet"/>
      <w:lvlText w:val="•"/>
      <w:lvlJc w:val="left"/>
      <w:pPr>
        <w:ind w:left="2785" w:hanging="360"/>
      </w:pPr>
      <w:rPr>
        <w:rFonts w:hint="default"/>
        <w:lang w:val="sk-SK" w:eastAsia="en-US" w:bidi="ar-SA"/>
      </w:rPr>
    </w:lvl>
    <w:lvl w:ilvl="3" w:tplc="50FA0E76">
      <w:numFmt w:val="bullet"/>
      <w:lvlText w:val="•"/>
      <w:lvlJc w:val="left"/>
      <w:pPr>
        <w:ind w:left="3727" w:hanging="360"/>
      </w:pPr>
      <w:rPr>
        <w:rFonts w:hint="default"/>
        <w:lang w:val="sk-SK" w:eastAsia="en-US" w:bidi="ar-SA"/>
      </w:rPr>
    </w:lvl>
    <w:lvl w:ilvl="4" w:tplc="397A893A">
      <w:numFmt w:val="bullet"/>
      <w:lvlText w:val="•"/>
      <w:lvlJc w:val="left"/>
      <w:pPr>
        <w:ind w:left="4670" w:hanging="360"/>
      </w:pPr>
      <w:rPr>
        <w:rFonts w:hint="default"/>
        <w:lang w:val="sk-SK" w:eastAsia="en-US" w:bidi="ar-SA"/>
      </w:rPr>
    </w:lvl>
    <w:lvl w:ilvl="5" w:tplc="0B9CCE1A">
      <w:numFmt w:val="bullet"/>
      <w:lvlText w:val="•"/>
      <w:lvlJc w:val="left"/>
      <w:pPr>
        <w:ind w:left="5613" w:hanging="360"/>
      </w:pPr>
      <w:rPr>
        <w:rFonts w:hint="default"/>
        <w:lang w:val="sk-SK" w:eastAsia="en-US" w:bidi="ar-SA"/>
      </w:rPr>
    </w:lvl>
    <w:lvl w:ilvl="6" w:tplc="6B483194">
      <w:numFmt w:val="bullet"/>
      <w:lvlText w:val="•"/>
      <w:lvlJc w:val="left"/>
      <w:pPr>
        <w:ind w:left="6555" w:hanging="360"/>
      </w:pPr>
      <w:rPr>
        <w:rFonts w:hint="default"/>
        <w:lang w:val="sk-SK" w:eastAsia="en-US" w:bidi="ar-SA"/>
      </w:rPr>
    </w:lvl>
    <w:lvl w:ilvl="7" w:tplc="81900FBC">
      <w:numFmt w:val="bullet"/>
      <w:lvlText w:val="•"/>
      <w:lvlJc w:val="left"/>
      <w:pPr>
        <w:ind w:left="7498" w:hanging="360"/>
      </w:pPr>
      <w:rPr>
        <w:rFonts w:hint="default"/>
        <w:lang w:val="sk-SK" w:eastAsia="en-US" w:bidi="ar-SA"/>
      </w:rPr>
    </w:lvl>
    <w:lvl w:ilvl="8" w:tplc="1F14BAB6">
      <w:numFmt w:val="bullet"/>
      <w:lvlText w:val="•"/>
      <w:lvlJc w:val="left"/>
      <w:pPr>
        <w:ind w:left="8441" w:hanging="360"/>
      </w:pPr>
      <w:rPr>
        <w:rFonts w:hint="default"/>
        <w:lang w:val="sk-SK" w:eastAsia="en-US" w:bidi="ar-SA"/>
      </w:rPr>
    </w:lvl>
  </w:abstractNum>
  <w:abstractNum w:abstractNumId="41" w15:restartNumberingAfterBreak="0">
    <w:nsid w:val="7615518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6DF0C5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8A535C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E308F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104B9D"/>
    <w:multiLevelType w:val="multilevel"/>
    <w:tmpl w:val="F0D24224"/>
    <w:lvl w:ilvl="0">
      <w:numFmt w:val="bullet"/>
      <w:lvlText w:val="-"/>
      <w:lvlJc w:val="left"/>
      <w:pPr>
        <w:ind w:left="360" w:hanging="360"/>
      </w:pPr>
      <w:rPr>
        <w:rFonts w:ascii="Times New Roman" w:eastAsia="Times New Roman" w:hAnsi="Times New Roman" w:cs="Times New Roman" w:hint="default"/>
        <w:w w:val="99"/>
        <w:sz w:val="24"/>
        <w:szCs w:val="24"/>
        <w:lang w:val="sk-SK" w:eastAsia="en-US" w:bidi="ar-S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646C0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33"/>
  </w:num>
  <w:num w:numId="3">
    <w:abstractNumId w:val="16"/>
  </w:num>
  <w:num w:numId="4">
    <w:abstractNumId w:val="22"/>
  </w:num>
  <w:num w:numId="5">
    <w:abstractNumId w:val="26"/>
  </w:num>
  <w:num w:numId="6">
    <w:abstractNumId w:val="24"/>
  </w:num>
  <w:num w:numId="7">
    <w:abstractNumId w:val="31"/>
  </w:num>
  <w:num w:numId="8">
    <w:abstractNumId w:val="27"/>
  </w:num>
  <w:num w:numId="9">
    <w:abstractNumId w:val="25"/>
  </w:num>
  <w:num w:numId="10">
    <w:abstractNumId w:val="13"/>
  </w:num>
  <w:num w:numId="11">
    <w:abstractNumId w:val="14"/>
  </w:num>
  <w:num w:numId="12">
    <w:abstractNumId w:val="39"/>
  </w:num>
  <w:num w:numId="13">
    <w:abstractNumId w:val="17"/>
  </w:num>
  <w:num w:numId="14">
    <w:abstractNumId w:val="30"/>
  </w:num>
  <w:num w:numId="15">
    <w:abstractNumId w:val="5"/>
  </w:num>
  <w:num w:numId="16">
    <w:abstractNumId w:val="11"/>
  </w:num>
  <w:num w:numId="17">
    <w:abstractNumId w:val="23"/>
  </w:num>
  <w:num w:numId="18">
    <w:abstractNumId w:val="3"/>
  </w:num>
  <w:num w:numId="19">
    <w:abstractNumId w:val="2"/>
  </w:num>
  <w:num w:numId="20">
    <w:abstractNumId w:val="32"/>
  </w:num>
  <w:num w:numId="21">
    <w:abstractNumId w:val="36"/>
  </w:num>
  <w:num w:numId="22">
    <w:abstractNumId w:val="20"/>
  </w:num>
  <w:num w:numId="23">
    <w:abstractNumId w:val="35"/>
  </w:num>
  <w:num w:numId="24">
    <w:abstractNumId w:val="37"/>
  </w:num>
  <w:num w:numId="25">
    <w:abstractNumId w:val="18"/>
  </w:num>
  <w:num w:numId="26">
    <w:abstractNumId w:val="41"/>
  </w:num>
  <w:num w:numId="27">
    <w:abstractNumId w:val="4"/>
  </w:num>
  <w:num w:numId="28">
    <w:abstractNumId w:val="8"/>
  </w:num>
  <w:num w:numId="29">
    <w:abstractNumId w:val="29"/>
  </w:num>
  <w:num w:numId="30">
    <w:abstractNumId w:val="28"/>
  </w:num>
  <w:num w:numId="31">
    <w:abstractNumId w:val="34"/>
  </w:num>
  <w:num w:numId="32">
    <w:abstractNumId w:val="7"/>
  </w:num>
  <w:num w:numId="33">
    <w:abstractNumId w:val="0"/>
  </w:num>
  <w:num w:numId="34">
    <w:abstractNumId w:val="43"/>
  </w:num>
  <w:num w:numId="35">
    <w:abstractNumId w:val="1"/>
  </w:num>
  <w:num w:numId="36">
    <w:abstractNumId w:val="42"/>
  </w:num>
  <w:num w:numId="37">
    <w:abstractNumId w:val="9"/>
  </w:num>
  <w:num w:numId="38">
    <w:abstractNumId w:val="46"/>
  </w:num>
  <w:num w:numId="39">
    <w:abstractNumId w:val="44"/>
  </w:num>
  <w:num w:numId="40">
    <w:abstractNumId w:val="40"/>
  </w:num>
  <w:num w:numId="41">
    <w:abstractNumId w:val="45"/>
  </w:num>
  <w:num w:numId="42">
    <w:abstractNumId w:val="6"/>
  </w:num>
  <w:num w:numId="43">
    <w:abstractNumId w:val="10"/>
  </w:num>
  <w:num w:numId="44">
    <w:abstractNumId w:val="21"/>
  </w:num>
  <w:num w:numId="45">
    <w:abstractNumId w:val="19"/>
  </w:num>
  <w:num w:numId="46">
    <w:abstractNumId w:val="12"/>
  </w:num>
  <w:num w:numId="47">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36"/>
    <w:rsid w:val="00006A67"/>
    <w:rsid w:val="00022E5B"/>
    <w:rsid w:val="000236BF"/>
    <w:rsid w:val="00032E56"/>
    <w:rsid w:val="00037C8B"/>
    <w:rsid w:val="00054819"/>
    <w:rsid w:val="00092AF6"/>
    <w:rsid w:val="000A3515"/>
    <w:rsid w:val="000D7B3B"/>
    <w:rsid w:val="0010023D"/>
    <w:rsid w:val="0010722A"/>
    <w:rsid w:val="0014255E"/>
    <w:rsid w:val="0017326B"/>
    <w:rsid w:val="001745FC"/>
    <w:rsid w:val="00180C33"/>
    <w:rsid w:val="00190569"/>
    <w:rsid w:val="001D1341"/>
    <w:rsid w:val="001D7512"/>
    <w:rsid w:val="001E5CE7"/>
    <w:rsid w:val="00215BD4"/>
    <w:rsid w:val="0025064D"/>
    <w:rsid w:val="00265745"/>
    <w:rsid w:val="00274430"/>
    <w:rsid w:val="0028159E"/>
    <w:rsid w:val="00284255"/>
    <w:rsid w:val="00293341"/>
    <w:rsid w:val="00296B35"/>
    <w:rsid w:val="00297F69"/>
    <w:rsid w:val="002B52FD"/>
    <w:rsid w:val="002B6FC1"/>
    <w:rsid w:val="002C17AC"/>
    <w:rsid w:val="002C63CE"/>
    <w:rsid w:val="002C7ED8"/>
    <w:rsid w:val="002F5117"/>
    <w:rsid w:val="003221D0"/>
    <w:rsid w:val="00324679"/>
    <w:rsid w:val="003253A8"/>
    <w:rsid w:val="00364409"/>
    <w:rsid w:val="003646DE"/>
    <w:rsid w:val="0036482B"/>
    <w:rsid w:val="003650C8"/>
    <w:rsid w:val="00372F95"/>
    <w:rsid w:val="00396C83"/>
    <w:rsid w:val="003A32C9"/>
    <w:rsid w:val="00414795"/>
    <w:rsid w:val="00443619"/>
    <w:rsid w:val="00481733"/>
    <w:rsid w:val="004A6739"/>
    <w:rsid w:val="004D305E"/>
    <w:rsid w:val="00543951"/>
    <w:rsid w:val="00550EEA"/>
    <w:rsid w:val="005C7836"/>
    <w:rsid w:val="005C7EE7"/>
    <w:rsid w:val="005D1E40"/>
    <w:rsid w:val="005E52B4"/>
    <w:rsid w:val="005F26B0"/>
    <w:rsid w:val="005F504C"/>
    <w:rsid w:val="00604F9D"/>
    <w:rsid w:val="00664800"/>
    <w:rsid w:val="00677C40"/>
    <w:rsid w:val="00714923"/>
    <w:rsid w:val="0072508A"/>
    <w:rsid w:val="00737E49"/>
    <w:rsid w:val="00765E02"/>
    <w:rsid w:val="00772EAB"/>
    <w:rsid w:val="00774286"/>
    <w:rsid w:val="0078074C"/>
    <w:rsid w:val="00790512"/>
    <w:rsid w:val="007B0829"/>
    <w:rsid w:val="007D3C6E"/>
    <w:rsid w:val="007E2136"/>
    <w:rsid w:val="007E51C9"/>
    <w:rsid w:val="007E7928"/>
    <w:rsid w:val="007F5EEB"/>
    <w:rsid w:val="00846F5B"/>
    <w:rsid w:val="008543D9"/>
    <w:rsid w:val="008774C7"/>
    <w:rsid w:val="00885D84"/>
    <w:rsid w:val="008B3CED"/>
    <w:rsid w:val="008C6210"/>
    <w:rsid w:val="009137BD"/>
    <w:rsid w:val="00927B6E"/>
    <w:rsid w:val="009442C5"/>
    <w:rsid w:val="00961E5A"/>
    <w:rsid w:val="009733D5"/>
    <w:rsid w:val="00982656"/>
    <w:rsid w:val="00987CB0"/>
    <w:rsid w:val="009F37EC"/>
    <w:rsid w:val="009F7DB5"/>
    <w:rsid w:val="00A1282C"/>
    <w:rsid w:val="00A159B7"/>
    <w:rsid w:val="00A2081D"/>
    <w:rsid w:val="00A2625F"/>
    <w:rsid w:val="00A42886"/>
    <w:rsid w:val="00A45E2F"/>
    <w:rsid w:val="00AA4A29"/>
    <w:rsid w:val="00AB1E64"/>
    <w:rsid w:val="00B123FC"/>
    <w:rsid w:val="00B34899"/>
    <w:rsid w:val="00B414BC"/>
    <w:rsid w:val="00B66A50"/>
    <w:rsid w:val="00B802B2"/>
    <w:rsid w:val="00B83B6F"/>
    <w:rsid w:val="00B95986"/>
    <w:rsid w:val="00B96337"/>
    <w:rsid w:val="00BB2845"/>
    <w:rsid w:val="00BD61C2"/>
    <w:rsid w:val="00BD7CAA"/>
    <w:rsid w:val="00BE39B8"/>
    <w:rsid w:val="00C26A90"/>
    <w:rsid w:val="00C32FA4"/>
    <w:rsid w:val="00C5581F"/>
    <w:rsid w:val="00C6456E"/>
    <w:rsid w:val="00C742A3"/>
    <w:rsid w:val="00CB03BD"/>
    <w:rsid w:val="00CC4EAC"/>
    <w:rsid w:val="00CC730A"/>
    <w:rsid w:val="00CD19C5"/>
    <w:rsid w:val="00CD1A3B"/>
    <w:rsid w:val="00CE2C52"/>
    <w:rsid w:val="00CE3005"/>
    <w:rsid w:val="00D00281"/>
    <w:rsid w:val="00D01218"/>
    <w:rsid w:val="00D24D28"/>
    <w:rsid w:val="00D325A7"/>
    <w:rsid w:val="00D57BFD"/>
    <w:rsid w:val="00D61144"/>
    <w:rsid w:val="00D61675"/>
    <w:rsid w:val="00D71F78"/>
    <w:rsid w:val="00DA6AEE"/>
    <w:rsid w:val="00DC04D6"/>
    <w:rsid w:val="00DE6E3B"/>
    <w:rsid w:val="00E00958"/>
    <w:rsid w:val="00E00ADB"/>
    <w:rsid w:val="00E150F4"/>
    <w:rsid w:val="00E3215F"/>
    <w:rsid w:val="00E34843"/>
    <w:rsid w:val="00E563B6"/>
    <w:rsid w:val="00E97D61"/>
    <w:rsid w:val="00ED2B3B"/>
    <w:rsid w:val="00ED3CEF"/>
    <w:rsid w:val="00ED5475"/>
    <w:rsid w:val="00ED5CFB"/>
    <w:rsid w:val="00F2383E"/>
    <w:rsid w:val="00F2742A"/>
    <w:rsid w:val="00F31CDB"/>
    <w:rsid w:val="00F373F9"/>
    <w:rsid w:val="00F642F1"/>
    <w:rsid w:val="00F64E24"/>
    <w:rsid w:val="00F86765"/>
    <w:rsid w:val="00FC7B9F"/>
    <w:rsid w:val="00FE2E30"/>
    <w:rsid w:val="00FF62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FB8609D"/>
  <w15:chartTrackingRefBased/>
  <w15:docId w15:val="{D06466BD-A710-4237-9446-5349981A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sk-SK"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28159E"/>
    <w:pPr>
      <w:keepNext/>
      <w:keepLines/>
      <w:spacing w:before="240" w:after="240"/>
      <w:jc w:val="left"/>
      <w:outlineLvl w:val="0"/>
    </w:pPr>
    <w:rPr>
      <w:rFonts w:eastAsiaTheme="majorEastAsia" w:cstheme="majorBidi"/>
      <w:b/>
      <w:sz w:val="28"/>
      <w:szCs w:val="32"/>
    </w:rPr>
  </w:style>
  <w:style w:type="paragraph" w:styleId="Nadpis2">
    <w:name w:val="heading 2"/>
    <w:basedOn w:val="Normlny"/>
    <w:next w:val="Normlny"/>
    <w:link w:val="Nadpis2Char"/>
    <w:uiPriority w:val="9"/>
    <w:unhideWhenUsed/>
    <w:qFormat/>
    <w:rsid w:val="00604F9D"/>
    <w:pPr>
      <w:keepNext/>
      <w:keepLines/>
      <w:spacing w:before="240" w:after="240"/>
      <w:jc w:val="left"/>
      <w:outlineLvl w:val="1"/>
    </w:pPr>
    <w:rPr>
      <w:rFonts w:eastAsiaTheme="majorEastAsia" w:cstheme="majorBidi"/>
      <w:b/>
      <w:sz w:val="26"/>
      <w:szCs w:val="26"/>
    </w:rPr>
  </w:style>
  <w:style w:type="paragraph" w:styleId="Nadpis3">
    <w:name w:val="heading 3"/>
    <w:basedOn w:val="Normlny"/>
    <w:link w:val="Nadpis3Char"/>
    <w:uiPriority w:val="9"/>
    <w:qFormat/>
    <w:rsid w:val="001D7512"/>
    <w:pPr>
      <w:spacing w:before="100" w:beforeAutospacing="1" w:after="100" w:afterAutospacing="1"/>
      <w:jc w:val="left"/>
      <w:outlineLvl w:val="2"/>
    </w:pPr>
    <w:rPr>
      <w:rFonts w:eastAsia="Times New Roman" w:cs="Times New Roman"/>
      <w:b/>
      <w:bCs/>
      <w:sz w:val="27"/>
      <w:szCs w:val="27"/>
      <w:lang w:eastAsia="sk-SK"/>
    </w:rPr>
  </w:style>
  <w:style w:type="paragraph" w:styleId="Nadpis4">
    <w:name w:val="heading 4"/>
    <w:basedOn w:val="Normlny"/>
    <w:link w:val="Nadpis4Char"/>
    <w:uiPriority w:val="9"/>
    <w:qFormat/>
    <w:rsid w:val="001D7512"/>
    <w:pPr>
      <w:spacing w:before="100" w:beforeAutospacing="1" w:after="100" w:afterAutospacing="1"/>
      <w:jc w:val="left"/>
      <w:outlineLvl w:val="3"/>
    </w:pPr>
    <w:rPr>
      <w:rFonts w:eastAsia="Times New Roman" w:cs="Times New Roman"/>
      <w:b/>
      <w:bCs/>
      <w:szCs w:val="24"/>
      <w:lang w:eastAsia="sk-SK"/>
    </w:rPr>
  </w:style>
  <w:style w:type="paragraph" w:styleId="Nadpis5">
    <w:name w:val="heading 5"/>
    <w:basedOn w:val="Normlny"/>
    <w:next w:val="Normlny"/>
    <w:link w:val="Nadpis5Char"/>
    <w:uiPriority w:val="9"/>
    <w:semiHidden/>
    <w:unhideWhenUsed/>
    <w:qFormat/>
    <w:rsid w:val="0028159E"/>
    <w:pPr>
      <w:keepNext/>
      <w:keepLines/>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28159E"/>
    <w:pPr>
      <w:keepNext/>
      <w:keepLines/>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8159E"/>
    <w:pPr>
      <w:keepNext/>
      <w:keepLines/>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8159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2815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37C8B"/>
    <w:pPr>
      <w:tabs>
        <w:tab w:val="center" w:pos="4536"/>
        <w:tab w:val="right" w:pos="9072"/>
      </w:tabs>
    </w:pPr>
  </w:style>
  <w:style w:type="character" w:customStyle="1" w:styleId="HlavikaChar">
    <w:name w:val="Hlavička Char"/>
    <w:basedOn w:val="Predvolenpsmoodseku"/>
    <w:link w:val="Hlavika"/>
    <w:uiPriority w:val="99"/>
    <w:rsid w:val="00037C8B"/>
  </w:style>
  <w:style w:type="paragraph" w:styleId="Pta">
    <w:name w:val="footer"/>
    <w:basedOn w:val="Normlny"/>
    <w:link w:val="PtaChar"/>
    <w:uiPriority w:val="99"/>
    <w:unhideWhenUsed/>
    <w:rsid w:val="00037C8B"/>
    <w:pPr>
      <w:tabs>
        <w:tab w:val="center" w:pos="4536"/>
        <w:tab w:val="right" w:pos="9072"/>
      </w:tabs>
    </w:pPr>
  </w:style>
  <w:style w:type="character" w:customStyle="1" w:styleId="PtaChar">
    <w:name w:val="Päta Char"/>
    <w:basedOn w:val="Predvolenpsmoodseku"/>
    <w:link w:val="Pta"/>
    <w:uiPriority w:val="99"/>
    <w:rsid w:val="00037C8B"/>
  </w:style>
  <w:style w:type="character" w:styleId="Vrazn">
    <w:name w:val="Strong"/>
    <w:basedOn w:val="Predvolenpsmoodseku"/>
    <w:uiPriority w:val="22"/>
    <w:qFormat/>
    <w:rsid w:val="0025064D"/>
    <w:rPr>
      <w:b/>
      <w:bCs/>
    </w:rPr>
  </w:style>
  <w:style w:type="character" w:styleId="Hypertextovprepojenie">
    <w:name w:val="Hyperlink"/>
    <w:basedOn w:val="Predvolenpsmoodseku"/>
    <w:uiPriority w:val="99"/>
    <w:unhideWhenUsed/>
    <w:rsid w:val="0025064D"/>
    <w:rPr>
      <w:color w:val="0563C1" w:themeColor="hyperlink"/>
      <w:u w:val="single"/>
    </w:rPr>
  </w:style>
  <w:style w:type="character" w:styleId="Nevyrieenzmienka">
    <w:name w:val="Unresolved Mention"/>
    <w:basedOn w:val="Predvolenpsmoodseku"/>
    <w:uiPriority w:val="99"/>
    <w:semiHidden/>
    <w:unhideWhenUsed/>
    <w:rsid w:val="0025064D"/>
    <w:rPr>
      <w:color w:val="605E5C"/>
      <w:shd w:val="clear" w:color="auto" w:fill="E1DFDD"/>
    </w:rPr>
  </w:style>
  <w:style w:type="paragraph" w:styleId="Odsekzoznamu">
    <w:name w:val="List Paragraph"/>
    <w:basedOn w:val="Normlny"/>
    <w:uiPriority w:val="1"/>
    <w:qFormat/>
    <w:rsid w:val="00FE2E30"/>
    <w:pPr>
      <w:spacing w:after="160" w:line="259" w:lineRule="auto"/>
      <w:ind w:left="720"/>
      <w:contextualSpacing/>
      <w:jc w:val="left"/>
    </w:pPr>
    <w:rPr>
      <w:rFonts w:asciiTheme="minorHAnsi" w:hAnsiTheme="minorHAnsi"/>
      <w:sz w:val="22"/>
    </w:rPr>
  </w:style>
  <w:style w:type="character" w:customStyle="1" w:styleId="Nadpis3Char">
    <w:name w:val="Nadpis 3 Char"/>
    <w:basedOn w:val="Predvolenpsmoodseku"/>
    <w:link w:val="Nadpis3"/>
    <w:uiPriority w:val="9"/>
    <w:rsid w:val="001D7512"/>
    <w:rPr>
      <w:rFonts w:eastAsia="Times New Roman" w:cs="Times New Roman"/>
      <w:b/>
      <w:bCs/>
      <w:sz w:val="27"/>
      <w:szCs w:val="27"/>
      <w:lang w:eastAsia="sk-SK"/>
    </w:rPr>
  </w:style>
  <w:style w:type="character" w:customStyle="1" w:styleId="Nadpis4Char">
    <w:name w:val="Nadpis 4 Char"/>
    <w:basedOn w:val="Predvolenpsmoodseku"/>
    <w:link w:val="Nadpis4"/>
    <w:uiPriority w:val="9"/>
    <w:rsid w:val="001D7512"/>
    <w:rPr>
      <w:rFonts w:eastAsia="Times New Roman" w:cs="Times New Roman"/>
      <w:b/>
      <w:bCs/>
      <w:szCs w:val="24"/>
      <w:lang w:eastAsia="sk-SK"/>
    </w:rPr>
  </w:style>
  <w:style w:type="paragraph" w:customStyle="1" w:styleId="msonormal0">
    <w:name w:val="msonormal"/>
    <w:basedOn w:val="Normlny"/>
    <w:rsid w:val="001D7512"/>
    <w:pPr>
      <w:spacing w:before="100" w:beforeAutospacing="1" w:after="100" w:afterAutospacing="1"/>
      <w:jc w:val="left"/>
    </w:pPr>
    <w:rPr>
      <w:rFonts w:eastAsia="Times New Roman" w:cs="Times New Roman"/>
      <w:szCs w:val="24"/>
      <w:lang w:eastAsia="sk-SK"/>
    </w:rPr>
  </w:style>
  <w:style w:type="paragraph" w:styleId="Normlnywebov">
    <w:name w:val="Normal (Web)"/>
    <w:basedOn w:val="Normlny"/>
    <w:uiPriority w:val="99"/>
    <w:unhideWhenUsed/>
    <w:rsid w:val="001D7512"/>
    <w:pPr>
      <w:spacing w:before="100" w:beforeAutospacing="1" w:after="100" w:afterAutospacing="1"/>
      <w:jc w:val="left"/>
    </w:pPr>
    <w:rPr>
      <w:rFonts w:eastAsia="Times New Roman" w:cs="Times New Roman"/>
      <w:szCs w:val="24"/>
      <w:lang w:eastAsia="sk-SK"/>
    </w:rPr>
  </w:style>
  <w:style w:type="character" w:styleId="PouitHypertextovPrepojenie">
    <w:name w:val="FollowedHyperlink"/>
    <w:basedOn w:val="Predvolenpsmoodseku"/>
    <w:uiPriority w:val="99"/>
    <w:semiHidden/>
    <w:unhideWhenUsed/>
    <w:rsid w:val="001D7512"/>
    <w:rPr>
      <w:color w:val="800080"/>
      <w:u w:val="single"/>
    </w:rPr>
  </w:style>
  <w:style w:type="paragraph" w:customStyle="1" w:styleId="a">
    <w:uiPriority w:val="22"/>
    <w:qFormat/>
    <w:rsid w:val="00790512"/>
  </w:style>
  <w:style w:type="character" w:styleId="Zvraznenie">
    <w:name w:val="Emphasis"/>
    <w:uiPriority w:val="20"/>
    <w:qFormat/>
    <w:rsid w:val="00790512"/>
    <w:rPr>
      <w:i/>
      <w:iCs/>
    </w:rPr>
  </w:style>
  <w:style w:type="character" w:styleId="Odkaznakomentr">
    <w:name w:val="annotation reference"/>
    <w:rsid w:val="00790512"/>
    <w:rPr>
      <w:sz w:val="16"/>
      <w:szCs w:val="16"/>
    </w:rPr>
  </w:style>
  <w:style w:type="paragraph" w:styleId="Textkomentra">
    <w:name w:val="annotation text"/>
    <w:basedOn w:val="Normlny"/>
    <w:link w:val="TextkomentraChar"/>
    <w:rsid w:val="00790512"/>
    <w:pPr>
      <w:jc w:val="left"/>
    </w:pPr>
    <w:rPr>
      <w:rFonts w:eastAsia="Times New Roman" w:cs="Times New Roman"/>
      <w:sz w:val="20"/>
      <w:szCs w:val="20"/>
      <w:lang w:eastAsia="sk-SK"/>
    </w:rPr>
  </w:style>
  <w:style w:type="character" w:customStyle="1" w:styleId="TextkomentraChar">
    <w:name w:val="Text komentára Char"/>
    <w:basedOn w:val="Predvolenpsmoodseku"/>
    <w:link w:val="Textkomentra"/>
    <w:rsid w:val="00790512"/>
    <w:rPr>
      <w:rFonts w:eastAsia="Times New Roman" w:cs="Times New Roman"/>
      <w:sz w:val="20"/>
      <w:szCs w:val="20"/>
      <w:lang w:eastAsia="sk-SK"/>
    </w:rPr>
  </w:style>
  <w:style w:type="paragraph" w:styleId="Predmetkomentra">
    <w:name w:val="annotation subject"/>
    <w:basedOn w:val="Textkomentra"/>
    <w:next w:val="Textkomentra"/>
    <w:link w:val="PredmetkomentraChar"/>
    <w:rsid w:val="00790512"/>
    <w:rPr>
      <w:b/>
      <w:bCs/>
    </w:rPr>
  </w:style>
  <w:style w:type="character" w:customStyle="1" w:styleId="PredmetkomentraChar">
    <w:name w:val="Predmet komentára Char"/>
    <w:basedOn w:val="TextkomentraChar"/>
    <w:link w:val="Predmetkomentra"/>
    <w:rsid w:val="00790512"/>
    <w:rPr>
      <w:rFonts w:eastAsia="Times New Roman" w:cs="Times New Roman"/>
      <w:b/>
      <w:bCs/>
      <w:sz w:val="20"/>
      <w:szCs w:val="20"/>
      <w:lang w:eastAsia="sk-SK"/>
    </w:rPr>
  </w:style>
  <w:style w:type="paragraph" w:styleId="Bezriadkovania">
    <w:name w:val="No Spacing"/>
    <w:qFormat/>
    <w:rsid w:val="00443619"/>
    <w:pPr>
      <w:jc w:val="left"/>
    </w:pPr>
    <w:rPr>
      <w:rFonts w:ascii="Calibri" w:eastAsia="Calibri" w:hAnsi="Calibri" w:cs="Times New Roman"/>
      <w:sz w:val="22"/>
      <w:lang w:val="cs-CZ"/>
    </w:rPr>
  </w:style>
  <w:style w:type="paragraph" w:customStyle="1" w:styleId="a0">
    <w:uiPriority w:val="22"/>
    <w:qFormat/>
    <w:rsid w:val="00A2625F"/>
    <w:pPr>
      <w:jc w:val="left"/>
    </w:pPr>
    <w:rPr>
      <w:rFonts w:eastAsia="Times New Roman" w:cs="Times New Roman"/>
      <w:szCs w:val="24"/>
      <w:lang w:eastAsia="sk-SK"/>
    </w:rPr>
  </w:style>
  <w:style w:type="character" w:customStyle="1" w:styleId="Nadpis1Char">
    <w:name w:val="Nadpis 1 Char"/>
    <w:basedOn w:val="Predvolenpsmoodseku"/>
    <w:link w:val="Nadpis1"/>
    <w:uiPriority w:val="9"/>
    <w:rsid w:val="0028159E"/>
    <w:rPr>
      <w:rFonts w:eastAsiaTheme="majorEastAsia" w:cstheme="majorBidi"/>
      <w:b/>
      <w:sz w:val="28"/>
      <w:szCs w:val="32"/>
    </w:rPr>
  </w:style>
  <w:style w:type="character" w:customStyle="1" w:styleId="Nadpis2Char">
    <w:name w:val="Nadpis 2 Char"/>
    <w:basedOn w:val="Predvolenpsmoodseku"/>
    <w:link w:val="Nadpis2"/>
    <w:uiPriority w:val="9"/>
    <w:rsid w:val="00604F9D"/>
    <w:rPr>
      <w:rFonts w:eastAsiaTheme="majorEastAsia" w:cstheme="majorBidi"/>
      <w:b/>
      <w:sz w:val="26"/>
      <w:szCs w:val="26"/>
    </w:rPr>
  </w:style>
  <w:style w:type="character" w:customStyle="1" w:styleId="Nadpis5Char">
    <w:name w:val="Nadpis 5 Char"/>
    <w:basedOn w:val="Predvolenpsmoodseku"/>
    <w:link w:val="Nadpis5"/>
    <w:uiPriority w:val="9"/>
    <w:semiHidden/>
    <w:rsid w:val="0028159E"/>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uiPriority w:val="9"/>
    <w:semiHidden/>
    <w:rsid w:val="0028159E"/>
    <w:rPr>
      <w:rFonts w:asciiTheme="majorHAnsi" w:eastAsiaTheme="majorEastAsia" w:hAnsiTheme="majorHAnsi" w:cstheme="majorBidi"/>
      <w:color w:val="1F3763" w:themeColor="accent1" w:themeShade="7F"/>
    </w:rPr>
  </w:style>
  <w:style w:type="character" w:customStyle="1" w:styleId="Nadpis7Char">
    <w:name w:val="Nadpis 7 Char"/>
    <w:basedOn w:val="Predvolenpsmoodseku"/>
    <w:link w:val="Nadpis7"/>
    <w:uiPriority w:val="9"/>
    <w:semiHidden/>
    <w:rsid w:val="0028159E"/>
    <w:rPr>
      <w:rFonts w:asciiTheme="majorHAnsi" w:eastAsiaTheme="majorEastAsia" w:hAnsiTheme="majorHAnsi" w:cstheme="majorBidi"/>
      <w:i/>
      <w:iCs/>
      <w:color w:val="1F3763" w:themeColor="accent1" w:themeShade="7F"/>
    </w:rPr>
  </w:style>
  <w:style w:type="character" w:customStyle="1" w:styleId="Nadpis8Char">
    <w:name w:val="Nadpis 8 Char"/>
    <w:basedOn w:val="Predvolenpsmoodseku"/>
    <w:link w:val="Nadpis8"/>
    <w:uiPriority w:val="9"/>
    <w:semiHidden/>
    <w:rsid w:val="0028159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28159E"/>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y"/>
    <w:link w:val="TextbublinyChar"/>
    <w:uiPriority w:val="99"/>
    <w:semiHidden/>
    <w:unhideWhenUsed/>
    <w:rsid w:val="00677C40"/>
    <w:rPr>
      <w:rFonts w:ascii="Segoe UI" w:hAnsi="Segoe UI" w:cs="Segoe UI"/>
      <w:sz w:val="18"/>
      <w:szCs w:val="18"/>
    </w:rPr>
  </w:style>
  <w:style w:type="character" w:customStyle="1" w:styleId="TextbublinyChar">
    <w:name w:val="Text bubliny Char"/>
    <w:basedOn w:val="Predvolenpsmoodseku"/>
    <w:link w:val="Textbubliny"/>
    <w:uiPriority w:val="99"/>
    <w:semiHidden/>
    <w:rsid w:val="00677C40"/>
    <w:rPr>
      <w:rFonts w:ascii="Segoe UI" w:hAnsi="Segoe UI" w:cs="Segoe UI"/>
      <w:sz w:val="18"/>
      <w:szCs w:val="18"/>
    </w:rPr>
  </w:style>
  <w:style w:type="table" w:customStyle="1" w:styleId="TableNormal">
    <w:name w:val="Table Normal"/>
    <w:uiPriority w:val="2"/>
    <w:semiHidden/>
    <w:unhideWhenUsed/>
    <w:qFormat/>
    <w:rsid w:val="00A159B7"/>
    <w:pPr>
      <w:widowControl w:val="0"/>
      <w:autoSpaceDE w:val="0"/>
      <w:autoSpaceDN w:val="0"/>
      <w:jc w:val="left"/>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A159B7"/>
    <w:pPr>
      <w:widowControl w:val="0"/>
      <w:autoSpaceDE w:val="0"/>
      <w:autoSpaceDN w:val="0"/>
      <w:jc w:val="left"/>
    </w:pPr>
    <w:rPr>
      <w:rFonts w:eastAsia="Times New Roman" w:cs="Times New Roman"/>
      <w:sz w:val="22"/>
    </w:rPr>
  </w:style>
  <w:style w:type="paragraph" w:styleId="Hlavikaobsahu">
    <w:name w:val="TOC Heading"/>
    <w:basedOn w:val="Nadpis1"/>
    <w:next w:val="Normlny"/>
    <w:uiPriority w:val="39"/>
    <w:unhideWhenUsed/>
    <w:qFormat/>
    <w:rsid w:val="00E34843"/>
    <w:pPr>
      <w:spacing w:after="0" w:line="259" w:lineRule="auto"/>
      <w:outlineLvl w:val="9"/>
    </w:pPr>
    <w:rPr>
      <w:rFonts w:asciiTheme="majorHAnsi" w:hAnsiTheme="majorHAnsi"/>
      <w:b w:val="0"/>
      <w:color w:val="2F5496" w:themeColor="accent1" w:themeShade="BF"/>
      <w:sz w:val="32"/>
      <w:lang w:eastAsia="sk-SK"/>
    </w:rPr>
  </w:style>
  <w:style w:type="paragraph" w:styleId="Obsah1">
    <w:name w:val="toc 1"/>
    <w:basedOn w:val="Normlny"/>
    <w:next w:val="Normlny"/>
    <w:autoRedefine/>
    <w:uiPriority w:val="39"/>
    <w:unhideWhenUsed/>
    <w:rsid w:val="00E34843"/>
    <w:pPr>
      <w:spacing w:after="100"/>
    </w:pPr>
  </w:style>
  <w:style w:type="paragraph" w:styleId="Obsah3">
    <w:name w:val="toc 3"/>
    <w:basedOn w:val="Normlny"/>
    <w:next w:val="Normlny"/>
    <w:autoRedefine/>
    <w:uiPriority w:val="39"/>
    <w:unhideWhenUsed/>
    <w:rsid w:val="00E34843"/>
    <w:pPr>
      <w:spacing w:after="100"/>
      <w:ind w:left="480"/>
    </w:pPr>
  </w:style>
  <w:style w:type="paragraph" w:styleId="Obsah2">
    <w:name w:val="toc 2"/>
    <w:basedOn w:val="Normlny"/>
    <w:next w:val="Normlny"/>
    <w:autoRedefine/>
    <w:uiPriority w:val="39"/>
    <w:unhideWhenUsed/>
    <w:rsid w:val="00E3484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46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k.wikipedia.org/wiki/Ovca" TargetMode="External"/><Relationship Id="rId18" Type="http://schemas.openxmlformats.org/officeDocument/2006/relationships/hyperlink" Target="https://sk.wikipedia.org/wiki/1570" TargetMode="External"/><Relationship Id="rId26" Type="http://schemas.openxmlformats.org/officeDocument/2006/relationships/hyperlink" Target="https://sk.wikipedia.org/wiki/Prv%C3%A1_svetov%C3%A1_vojna" TargetMode="External"/><Relationship Id="rId39" Type="http://schemas.openxmlformats.org/officeDocument/2006/relationships/hyperlink" Target="https://sk.wikipedia.org/wiki/50._roky_20._storo%C4%8Dia" TargetMode="External"/><Relationship Id="rId21" Type="http://schemas.openxmlformats.org/officeDocument/2006/relationships/hyperlink" Target="https://sk.wikipedia.org/wiki/1557" TargetMode="External"/><Relationship Id="rId34" Type="http://schemas.openxmlformats.org/officeDocument/2006/relationships/hyperlink" Target="https://sk.wikipedia.org/wiki/1935" TargetMode="External"/><Relationship Id="rId42" Type="http://schemas.openxmlformats.org/officeDocument/2006/relationships/hyperlink" Target="https://www.vssr.sk/main/goto.ashx?t=27&amp;p=3120614&amp;f=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k.wikipedia.org/wiki/Ko%C5%A1icko-bohum%C3%ADnska_%C5%BEeleznica" TargetMode="External"/><Relationship Id="rId29" Type="http://schemas.openxmlformats.org/officeDocument/2006/relationships/hyperlink" Target="https://sk.wikipedia.org/w/index.php?title=Krpeliansky_kan%C3%A1l&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wikipedia.org/wiki/Ro%C4%BEn%C3%ADk" TargetMode="External"/><Relationship Id="rId24" Type="http://schemas.openxmlformats.org/officeDocument/2006/relationships/hyperlink" Target="https://sk.wikipedia.org/wiki/1811" TargetMode="External"/><Relationship Id="rId32" Type="http://schemas.openxmlformats.org/officeDocument/2006/relationships/hyperlink" Target="https://sk.wikipedia.org/wiki/1948" TargetMode="External"/><Relationship Id="rId37" Type="http://schemas.openxmlformats.org/officeDocument/2006/relationships/hyperlink" Target="https://sk.wikipedia.org/wiki/1942" TargetMode="External"/><Relationship Id="rId40" Type="http://schemas.openxmlformats.org/officeDocument/2006/relationships/hyperlink" Target="https://sk.wikipedia.org/w/index.php?title=Po%C5%BEiarna_zbrojnica&amp;action=edit&amp;redlink=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k.wikipedia.org/w/index.php?title=Koberec&amp;action=edit&amp;redlink=1" TargetMode="External"/><Relationship Id="rId23" Type="http://schemas.openxmlformats.org/officeDocument/2006/relationships/hyperlink" Target="https://sk.wikipedia.org/wiki/1697" TargetMode="External"/><Relationship Id="rId28" Type="http://schemas.openxmlformats.org/officeDocument/2006/relationships/hyperlink" Target="https://sk.wikipedia.org/wiki/Krpe%C4%BEany_(vodn%C3%A1_n%C3%A1dr%C5%BE)" TargetMode="External"/><Relationship Id="rId36" Type="http://schemas.openxmlformats.org/officeDocument/2006/relationships/hyperlink" Target="https://sk.wikipedia.org/wiki/1940" TargetMode="External"/><Relationship Id="rId10" Type="http://schemas.openxmlformats.org/officeDocument/2006/relationships/hyperlink" Target="https://sk.wikipedia.org/wiki/Lipa" TargetMode="External"/><Relationship Id="rId19" Type="http://schemas.openxmlformats.org/officeDocument/2006/relationships/hyperlink" Target="https://sk.wikipedia.org/wiki/Kostol" TargetMode="External"/><Relationship Id="rId31" Type="http://schemas.openxmlformats.org/officeDocument/2006/relationships/hyperlink" Target="https://sk.wikipedia.org/wiki/1924"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k.wikipedia.org/wiki/Vlna" TargetMode="External"/><Relationship Id="rId22" Type="http://schemas.openxmlformats.org/officeDocument/2006/relationships/hyperlink" Target="https://sk.wikipedia.org/wiki/1593" TargetMode="External"/><Relationship Id="rId27" Type="http://schemas.openxmlformats.org/officeDocument/2006/relationships/hyperlink" Target="https://sk.wikipedia.org/wiki/Vr%C3%BAtky" TargetMode="External"/><Relationship Id="rId30" Type="http://schemas.openxmlformats.org/officeDocument/2006/relationships/hyperlink" Target="https://sk.wikipedia.org/wiki/1958" TargetMode="External"/><Relationship Id="rId35" Type="http://schemas.openxmlformats.org/officeDocument/2006/relationships/hyperlink" Target="https://sk.wikipedia.org/wiki/Vodovod"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sk.wikipedia.org/wiki/Drevn%C3%A9_uhlie" TargetMode="External"/><Relationship Id="rId17" Type="http://schemas.openxmlformats.org/officeDocument/2006/relationships/hyperlink" Target="https://sk.wikipedia.org/wiki/Su%C4%8Dany" TargetMode="External"/><Relationship Id="rId25" Type="http://schemas.openxmlformats.org/officeDocument/2006/relationships/hyperlink" Target="https://sk.wikipedia.org/wiki/1813" TargetMode="External"/><Relationship Id="rId33" Type="http://schemas.openxmlformats.org/officeDocument/2006/relationships/hyperlink" Target="https://sk.wikipedia.org/wiki/1929" TargetMode="External"/><Relationship Id="rId38" Type="http://schemas.openxmlformats.org/officeDocument/2006/relationships/hyperlink" Target="https://sk.wikipedia.org/wiki/1944" TargetMode="External"/><Relationship Id="rId46" Type="http://schemas.openxmlformats.org/officeDocument/2006/relationships/theme" Target="theme/theme1.xml"/><Relationship Id="rId20" Type="http://schemas.openxmlformats.org/officeDocument/2006/relationships/hyperlink" Target="https://sk.wikipedia.org/wiki/V%C3%A1h" TargetMode="External"/><Relationship Id="rId41" Type="http://schemas.openxmlformats.org/officeDocument/2006/relationships/hyperlink" Target="https://sk.wikipedia.org/wiki/80._roky_20._storo%C4%8D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B72D2-AED1-460E-BFAF-C7367A740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16</Pages>
  <Words>5909</Words>
  <Characters>33684</Characters>
  <Application>Microsoft Office Word</Application>
  <DocSecurity>0</DocSecurity>
  <Lines>280</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SUCHÁŇOVÁ Nikola</cp:lastModifiedBy>
  <cp:revision>50</cp:revision>
  <cp:lastPrinted>2024-06-19T09:22:00Z</cp:lastPrinted>
  <dcterms:created xsi:type="dcterms:W3CDTF">2023-08-02T16:02:00Z</dcterms:created>
  <dcterms:modified xsi:type="dcterms:W3CDTF">2024-06-19T09:22:00Z</dcterms:modified>
</cp:coreProperties>
</file>